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ind w:left="5387"/>
        <w:rPr>
          <w:sz w:val="28"/>
          <w:szCs w:val="28"/>
        </w:rPr>
      </w:pPr>
      <w:r/>
      <w:bookmarkStart w:id="0" w:name="_Hlk162358569"/>
      <w:r/>
      <w:bookmarkStart w:id="1" w:name="_Hlk163655553"/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4</w:t>
      </w:r>
      <w:r/>
    </w:p>
    <w:p>
      <w:pPr>
        <w:ind w:left="5386" w:right="0" w:firstLine="0"/>
        <w:spacing w:after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извещению о проведении открытого конкурса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37"/>
        <w:ind w:left="5387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4679" w:firstLine="708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/>
      <w:bookmarkStart w:id="2" w:name="_Hlk100132410"/>
      <w:r>
        <w:rPr>
          <w:rFonts w:ascii="Times New Roman" w:hAnsi="Times New Roman" w:eastAsia="Calibri"/>
          <w:sz w:val="28"/>
          <w:szCs w:val="28"/>
          <w:lang w:eastAsia="en-US"/>
        </w:rPr>
        <w:t xml:space="preserve">Типовая форма</w:t>
      </w:r>
      <w:r/>
    </w:p>
    <w:p>
      <w:pPr>
        <w:contextualSpacing/>
        <w:jc w:val="center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/>
    </w:p>
    <w:p>
      <w:pPr>
        <w:contextualSpacing/>
        <w:jc w:val="center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Договор № ____</w:t>
      </w:r>
      <w:r/>
    </w:p>
    <w:p>
      <w:pPr>
        <w:contextualSpacing/>
        <w:jc w:val="center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на размещение нестационарного торгового объекта, </w:t>
      </w:r>
      <w:r/>
    </w:p>
    <w:p>
      <w:pPr>
        <w:contextualSpacing/>
        <w:jc w:val="center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нестационарного объекта по оказанию услуг</w:t>
      </w:r>
      <w:r/>
    </w:p>
    <w:p>
      <w:pPr>
        <w:contextualSpacing/>
        <w:jc w:val="center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/>
    </w:p>
    <w:tbl>
      <w:tblPr>
        <w:tblStyle w:val="844"/>
        <w:tblW w:w="9923" w:type="dxa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58"/>
        <w:gridCol w:w="4965"/>
      </w:tblGrid>
      <w:tr>
        <w:trPr/>
        <w:tc>
          <w:tcPr>
            <w:tcW w:w="4958" w:type="dxa"/>
            <w:textDirection w:val="lrTb"/>
            <w:noWrap w:val="false"/>
          </w:tcPr>
          <w:p>
            <w:pPr>
              <w:contextualSpacing/>
              <w:jc w:val="both"/>
              <w:spacing w:after="1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пгт. Сириус</w:t>
            </w:r>
            <w:r/>
          </w:p>
        </w:tc>
        <w:tc>
          <w:tcPr>
            <w:tcW w:w="4965" w:type="dxa"/>
            <w:textDirection w:val="lrTb"/>
            <w:noWrap w:val="false"/>
          </w:tcPr>
          <w:p>
            <w:pPr>
              <w:contextualSpacing/>
              <w:jc w:val="right"/>
              <w:spacing w:after="1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«____» _________20___ г.</w:t>
            </w:r>
            <w:r/>
          </w:p>
        </w:tc>
      </w:tr>
    </w:tbl>
    <w:p>
      <w:pPr>
        <w:contextualSpacing/>
        <w:jc w:val="both"/>
        <w:spacing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/>
      <w:bookmarkStart w:id="3" w:name="_Hlk163662155"/>
      <w:r>
        <w:rPr>
          <w:rFonts w:ascii="Times New Roman" w:hAnsi="Times New Roman" w:eastAsia="Calibri"/>
          <w:sz w:val="28"/>
          <w:szCs w:val="28"/>
          <w:lang w:eastAsia="en-US"/>
        </w:rPr>
        <w:t xml:space="preserve">Администрация федеральной территории «Сириус»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, именуемая в дальнейшем «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Администрация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»,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в лице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___________________________________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_______________________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_____________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_____, действующ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ий(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ая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)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на основан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и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и</w:t>
      </w:r>
      <w:r/>
    </w:p>
    <w:p>
      <w:pPr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                                (должность, Ф.И.О.)</w:t>
      </w:r>
      <w:r/>
    </w:p>
    <w:p>
      <w:pPr>
        <w:jc w:val="both"/>
        <w:spacing w:after="0" w:line="240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__________________________________________________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_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__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,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 одной стороны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,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br/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и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____________________________________________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____________________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__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,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(наименование организации, Ф.И.О. индивидуального предпринимателя)</w:t>
      </w:r>
      <w:r/>
    </w:p>
    <w:p>
      <w:pPr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менуем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ый(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ая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)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в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дальнейшем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«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Правополучатель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»,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в лице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___________________</w:t>
      </w:r>
      <w:r/>
    </w:p>
    <w:p>
      <w:pPr>
        <w:ind w:firstLine="709"/>
        <w:jc w:val="both"/>
        <w:spacing w:after="0" w:line="240" w:lineRule="auto"/>
        <w:tabs>
          <w:tab w:val="right" w:pos="9632" w:leader="none"/>
        </w:tabs>
        <w:rPr>
          <w:rFonts w:ascii="Times New Roman" w:hAnsi="Times New Roman" w:eastAsia="Calibri"/>
          <w:sz w:val="24"/>
          <w:szCs w:val="24"/>
          <w:lang w:eastAsia="en-US"/>
        </w:rPr>
        <w:pBdr>
          <w:bottom w:val="single" w:color="auto" w:sz="4" w:space="1"/>
        </w:pBd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ab/>
        <w:t xml:space="preserve">,</w:t>
      </w:r>
      <w:r/>
    </w:p>
    <w:p>
      <w:pPr>
        <w:jc w:val="center"/>
        <w:spacing w:after="0" w:line="240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(должность, Ф.И.О.)</w:t>
      </w:r>
      <w:r/>
    </w:p>
    <w:p>
      <w:pPr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д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ействующ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ий(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ая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)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на основании __________________________________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__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__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___,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 другой стороны,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совместно именуемые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«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Стороны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»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,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заключили настоящий Договор о нижеследующем:</w:t>
      </w:r>
      <w:bookmarkEnd w:id="3"/>
      <w:r/>
      <w:r/>
    </w:p>
    <w:p>
      <w:pPr>
        <w:contextualSpacing/>
        <w:spacing w:after="1" w:line="240" w:lineRule="auto"/>
        <w:rPr>
          <w:rFonts w:ascii="Times New Roman" w:hAnsi="Times New Roman" w:eastAsia="Calibri"/>
          <w:sz w:val="28"/>
          <w:szCs w:val="28"/>
          <w:lang w:eastAsia="en-US"/>
        </w:rPr>
        <w:outlineLvl w:val="0"/>
      </w:pPr>
      <w:r>
        <w:rPr>
          <w:rFonts w:ascii="Times New Roman" w:hAnsi="Times New Roman" w:eastAsia="Calibri"/>
          <w:sz w:val="28"/>
          <w:szCs w:val="28"/>
          <w:lang w:eastAsia="en-US"/>
        </w:rPr>
      </w:r>
      <w:r/>
    </w:p>
    <w:p>
      <w:pPr>
        <w:contextualSpacing/>
        <w:jc w:val="center"/>
        <w:spacing w:after="1" w:line="240" w:lineRule="auto"/>
        <w:rPr>
          <w:rFonts w:ascii="Times New Roman" w:hAnsi="Times New Roman" w:eastAsia="Calibri"/>
          <w:sz w:val="28"/>
          <w:szCs w:val="28"/>
          <w:lang w:eastAsia="en-US"/>
        </w:rPr>
        <w:outlineLvl w:val="0"/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1.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Предмет Договора</w:t>
      </w:r>
      <w:r/>
    </w:p>
    <w:p>
      <w:pPr>
        <w:contextualSpacing/>
        <w:ind w:firstLine="709"/>
        <w:jc w:val="center"/>
        <w:spacing w:after="1" w:line="240" w:lineRule="auto"/>
        <w:rPr>
          <w:rFonts w:ascii="Times New Roman" w:hAnsi="Times New Roman" w:eastAsia="Calibri"/>
          <w:sz w:val="28"/>
          <w:szCs w:val="28"/>
          <w:lang w:eastAsia="en-US"/>
        </w:rPr>
        <w:outlineLvl w:val="0"/>
      </w:pPr>
      <w:r>
        <w:rPr>
          <w:rFonts w:ascii="Times New Roman" w:hAnsi="Times New Roman" w:eastAsia="Calibri"/>
          <w:sz w:val="28"/>
          <w:szCs w:val="28"/>
          <w:lang w:eastAsia="en-US"/>
        </w:rPr>
      </w:r>
      <w:r/>
    </w:p>
    <w:p>
      <w:pPr>
        <w:contextualSpacing/>
        <w:ind w:firstLine="709"/>
        <w:jc w:val="both"/>
        <w:spacing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1.1.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Администрация в соответствии с решением конкурсной комиссии (протокол №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______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от «__» _______20__ года) предоставляет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Правополучателю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право на размещение нестационарного торгового объекта, нестационарного объекта по оказанию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услуг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, характеристики которого указаны в пункте 1.2 настоящего Договора (далее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–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Объект), </w:t>
      </w:r>
      <w:bookmarkStart w:id="4" w:name="_Hlk162430256"/>
      <w:r>
        <w:rPr>
          <w:rFonts w:ascii="Times New Roman" w:hAnsi="Times New Roman" w:eastAsia="Calibri"/>
          <w:sz w:val="28"/>
          <w:szCs w:val="28"/>
          <w:lang w:eastAsia="en-US"/>
        </w:rPr>
        <w:t xml:space="preserve">в соответствии с эскизом</w:t>
      </w:r>
      <w:r>
        <w:rPr>
          <w:rFonts w:ascii="Times New Roman" w:hAnsi="Times New Roman" w:eastAsia="Calibri"/>
          <w:sz w:val="28"/>
          <w:szCs w:val="28"/>
          <w:lang w:eastAsia="en-US"/>
        </w:rPr>
        <w:br/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(дизайн-проектом)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, являющегося Прилож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ением № 1 к настоящему Договору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,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согласно конкурсной документации</w:t>
      </w:r>
      <w:bookmarkEnd w:id="4"/>
      <w:r>
        <w:rPr>
          <w:rFonts w:ascii="Times New Roman" w:hAnsi="Times New Roman" w:eastAsia="Calibri"/>
          <w:sz w:val="28"/>
          <w:szCs w:val="28"/>
          <w:lang w:eastAsia="en-US"/>
        </w:rPr>
        <w:t xml:space="preserve"> и картой-схемой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размещения Объекта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, являющейся Приложением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№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2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к настоящему Договору,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Правополучатель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обязуется разместить Объект в соответствии с установленными законодательством Российской Федерации требованиями и уплатить плату за его размещение в порядке и сроки, установленные настоящим Договором.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/>
      <w:bookmarkStart w:id="5" w:name="P24"/>
      <w:r/>
      <w:bookmarkEnd w:id="5"/>
      <w:r>
        <w:rPr>
          <w:rFonts w:ascii="Times New Roman" w:hAnsi="Times New Roman" w:eastAsia="Calibri"/>
          <w:sz w:val="28"/>
          <w:szCs w:val="28"/>
          <w:lang w:eastAsia="en-US"/>
        </w:rPr>
        <w:t xml:space="preserve">1.2.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Объект имеет следующие характеристики:</w:t>
      </w:r>
      <w:r/>
    </w:p>
    <w:p>
      <w:pPr>
        <w:contextualSpacing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место размещения Объекта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(адресный ориентир)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: ________________________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_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;</w:t>
      </w:r>
      <w:r/>
    </w:p>
    <w:p>
      <w:pPr>
        <w:contextualSpacing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площадь земельного участка/Объекта ___________________________________;</w:t>
      </w:r>
      <w:r/>
    </w:p>
    <w:p>
      <w:pPr>
        <w:contextualSpacing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специализация Объекта _______________________________________________;</w:t>
      </w:r>
      <w:r/>
    </w:p>
    <w:p>
      <w:pPr>
        <w:contextualSpacing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тип Объекта _________________________________________________________;</w:t>
      </w:r>
      <w:r/>
    </w:p>
    <w:p>
      <w:pPr>
        <w:contextualSpacing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период функционирования Объекта _____________________________________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Номер Объекта в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хеме размещения нестационарных торговых объектов, нестационарных объектов по оказанию услуг в федеральной территории «Сириус», утвержденной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постановлением главы администрации федеральной территории «Сириус» от ___________ № ______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_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,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: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_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________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___________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_____.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/>
      <w:bookmarkStart w:id="6" w:name="P30"/>
      <w:r/>
      <w:bookmarkEnd w:id="6"/>
      <w:r>
        <w:rPr>
          <w:rFonts w:ascii="Times New Roman" w:hAnsi="Times New Roman" w:eastAsia="Calibri"/>
          <w:sz w:val="28"/>
          <w:szCs w:val="28"/>
          <w:lang w:eastAsia="en-US"/>
        </w:rPr>
        <w:t xml:space="preserve">1.3.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Срок действия настоящего Договора установлен с «_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_»_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______ 20</w:t>
      </w:r>
      <w:bookmarkStart w:id="7" w:name="_Hlk100070315"/>
      <w:r>
        <w:rPr>
          <w:rFonts w:ascii="Times New Roman" w:hAnsi="Times New Roman" w:eastAsia="Calibri"/>
          <w:sz w:val="28"/>
          <w:szCs w:val="28"/>
          <w:lang w:eastAsia="en-US"/>
        </w:rPr>
        <w:t xml:space="preserve">__</w:t>
      </w:r>
      <w:bookmarkEnd w:id="7"/>
      <w:r>
        <w:rPr>
          <w:rFonts w:ascii="Times New Roman" w:hAnsi="Times New Roman" w:eastAsia="Calibri"/>
          <w:sz w:val="28"/>
          <w:szCs w:val="28"/>
          <w:lang w:eastAsia="en-US"/>
        </w:rPr>
        <w:t xml:space="preserve"> г. по «__» ________ 20</w:t>
      </w:r>
      <w:r>
        <w:rPr>
          <w:rFonts w:ascii="Times New Roman" w:hAnsi="Times New Roman" w:eastAsia="Calibri"/>
          <w:sz w:val="28"/>
          <w:szCs w:val="28"/>
          <w:u w:val="single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u w:val="single"/>
          <w:lang w:eastAsia="en-US"/>
        </w:rPr>
        <w:t xml:space="preserve">  </w:t>
      </w:r>
      <w:r>
        <w:rPr>
          <w:rFonts w:ascii="Times New Roman" w:hAnsi="Times New Roman" w:eastAsia="Calibri"/>
          <w:sz w:val="28"/>
          <w:szCs w:val="28"/>
          <w:u w:val="single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г.</w:t>
      </w:r>
      <w:r/>
    </w:p>
    <w:p>
      <w:pPr>
        <w:contextualSpacing/>
        <w:ind w:firstLine="709"/>
        <w:jc w:val="both"/>
        <w:spacing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/>
    </w:p>
    <w:p>
      <w:pPr>
        <w:contextualSpacing/>
        <w:jc w:val="center"/>
        <w:spacing w:after="1" w:line="240" w:lineRule="auto"/>
        <w:rPr>
          <w:rFonts w:ascii="Times New Roman" w:hAnsi="Times New Roman" w:eastAsia="Calibri"/>
          <w:sz w:val="28"/>
          <w:szCs w:val="28"/>
          <w:lang w:eastAsia="en-US"/>
        </w:rPr>
        <w:outlineLvl w:val="0"/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2.</w:t>
      </w:r>
      <w: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Права и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обязанности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торон</w:t>
      </w:r>
      <w:r/>
    </w:p>
    <w:p>
      <w:pPr>
        <w:contextualSpacing/>
        <w:ind w:firstLine="709"/>
        <w:jc w:val="center"/>
        <w:spacing w:after="1" w:line="240" w:lineRule="auto"/>
        <w:rPr>
          <w:rFonts w:ascii="Times New Roman" w:hAnsi="Times New Roman" w:eastAsia="Calibri"/>
          <w:sz w:val="28"/>
          <w:szCs w:val="28"/>
          <w:lang w:eastAsia="en-US"/>
        </w:rPr>
        <w:outlineLvl w:val="0"/>
      </w:pPr>
      <w:r>
        <w:rPr>
          <w:rFonts w:ascii="Times New Roman" w:hAnsi="Times New Roman" w:eastAsia="Calibri"/>
          <w:sz w:val="28"/>
          <w:szCs w:val="28"/>
          <w:lang w:eastAsia="en-US"/>
        </w:rPr>
      </w:r>
      <w:r/>
    </w:p>
    <w:p>
      <w:pPr>
        <w:contextualSpacing/>
        <w:ind w:firstLine="709"/>
        <w:jc w:val="both"/>
        <w:spacing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2.1.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Администрация имеет право: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/>
      <w:bookmarkStart w:id="8" w:name="P36"/>
      <w:r/>
      <w:bookmarkEnd w:id="8"/>
      <w:r>
        <w:rPr>
          <w:rFonts w:ascii="Times New Roman" w:hAnsi="Times New Roman" w:eastAsia="Calibri"/>
          <w:sz w:val="28"/>
          <w:szCs w:val="28"/>
          <w:lang w:eastAsia="en-US"/>
        </w:rPr>
        <w:t xml:space="preserve">2.1.1.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 одностороннем порядке отказаться от исполнения настоящего Договора в следующих случаях: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2.1.1.1.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 случае нарушения сроков внесения платы за размещение Объекта, установленных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настоящим Договором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, в том числе неисполнение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Правополучателем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обязательств по оплате или просрочка исполнения обязательств по оплате очередных платежей по Договору на срок более </w:t>
      </w:r>
      <w:r>
        <w:rPr>
          <w:rFonts w:ascii="Times New Roman" w:hAnsi="Times New Roman" w:eastAsia="Calibri"/>
          <w:sz w:val="28"/>
          <w:szCs w:val="28"/>
          <w:lang w:eastAsia="en-US"/>
        </w:rPr>
        <w:br/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30 (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тридцати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)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календарных дней.</w:t>
      </w:r>
      <w:r/>
    </w:p>
    <w:p>
      <w:pPr>
        <w:contextualSpacing/>
        <w:ind w:firstLine="709"/>
        <w:jc w:val="both"/>
        <w:spacing w:before="280" w:after="1" w:line="240" w:lineRule="auto"/>
        <w:tabs>
          <w:tab w:val="left" w:pos="1701" w:leader="none"/>
        </w:tabs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2.1.1.2.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 случае размещения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Правополучателем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Объекта, не соответствующего характеристикам, указанным в пункте 1.2 настоящего Договора, и/или требованиям законодательства Российской Федерации.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2.1.1.3.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 случае не размещения Объекта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 течение 30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(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тридцати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)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календарных дней с даты заключения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настоящего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Договора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, н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еисполнения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Правополучателем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обязательства по осуществлению торговой деятельности (оказанию услуг)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 Объекте в течен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ие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15 (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пятнадцати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)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календарных дней подряд.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2.1.1.4.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 случае нарушения требований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Правил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благоустройства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федеральной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территории </w:t>
      </w:r>
      <w:r>
        <w:rPr>
          <w:rFonts w:ascii="Times New Roman" w:hAnsi="Times New Roman" w:eastAsia="Calibri"/>
          <w:sz w:val="28"/>
          <w:lang w:eastAsia="en-US"/>
        </w:rPr>
        <w:t xml:space="preserve">«Сириус»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при размещении и использовании Объекта и/или части земельного участка, занятого Объектом и/или необходимой для его размещения и/или использования.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2.1.1.5.</w:t>
      </w:r>
      <w: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 случае неисполнения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Правополучателем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обязанностей,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редусмотренных пунктами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2.4.7, 2.4.11, 2.4.13, 2.4.14, 2.4.15 н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астоящего Договора.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2.1.2.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На беспрепятственный доступ на территорию земельного участка </w:t>
      </w:r>
      <w:r>
        <w:rPr>
          <w:rFonts w:ascii="Times New Roman" w:hAnsi="Times New Roman" w:eastAsia="Calibri"/>
          <w:sz w:val="28"/>
          <w:szCs w:val="28"/>
          <w:lang w:eastAsia="en-US"/>
        </w:rPr>
        <w:br/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и Объекта с целью его осмотра на предмет соблюдения условий настоящего Договора и/или требований законодательства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Российской Федерации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2.1.3.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 случае неисполнения или ненадлежащего исполнения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Правополучателем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обязанностей, предусмотренных настоящим Договором, направлять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Правополучателю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письменное предупреждение (предписание) </w:t>
      </w:r>
      <w:r>
        <w:rPr>
          <w:rFonts w:ascii="Times New Roman" w:hAnsi="Times New Roman" w:eastAsia="Calibri"/>
          <w:sz w:val="28"/>
          <w:szCs w:val="28"/>
          <w:lang w:eastAsia="en-US"/>
        </w:rPr>
        <w:br/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 необходимости устранения выявленных нарушений условий настоящего Договора с указанием срока их устранения.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2.1.4.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Осуществлять иные права в соответствии с настоящим Договором </w:t>
      </w:r>
      <w:r>
        <w:rPr>
          <w:rFonts w:ascii="Times New Roman" w:hAnsi="Times New Roman" w:eastAsia="Calibri"/>
          <w:sz w:val="28"/>
          <w:szCs w:val="28"/>
          <w:lang w:eastAsia="en-US"/>
        </w:rPr>
        <w:br/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и законодательством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Российской Федерации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2.2.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Администрация обязана: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2.2.1.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Не вмешиваться в хозяйственную деятельность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Правополучателя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, если она не противоречит условиям настоящего Договора и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требованиям законодательства Российской Федерации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2.3.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Правополучатель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имеет право: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2.3.1.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 соблюдением требований законодательства Российской Федерации и условий настоящего Договора пользоваться частью земельного участка, занятого Объектом, и/или необходимой для его размещения и/или использования.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2.4.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Правополучатель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обязан: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2.4.1.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Разместить на земельном участке Объект в соответствии </w:t>
      </w:r>
      <w:r>
        <w:rPr>
          <w:rFonts w:ascii="Times New Roman" w:hAnsi="Times New Roman" w:eastAsia="Calibri"/>
          <w:sz w:val="28"/>
          <w:szCs w:val="28"/>
          <w:lang w:eastAsia="en-US"/>
        </w:rPr>
        <w:br/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 характеристиками, установленными пунктом 1.2 настоящего Договора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,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br/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эскизом (дизайн-проектом)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, являющимся Приложение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м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№ 1 к настоящему Договору,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и картой-схемой, являющейся Приложением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№ 2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к настоящему Договору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, и требованиями законодательства Российской Федерации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в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течение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30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(тридцати) календарных дней с даты заключения настоящего Договора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2.4.2.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При размещении Объекта и его использовании соблюдать условия настоящего Договора и требования законодательства Российской Федерации.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2.4.3.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При пользовании частью земельного участка, занятого Объектом, и/или необходимой для его размещения и/или использования, соблюдать условия настоящего Договора и требования законодательства Российской Федерации.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2.4.4.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 сроки, установленные настоящим Договором, вн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осить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плату за размещение Объекта (без дополнительного выставления Администрацией счетов на оплату)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, в соответствии с графиком платежей, являющимся Приложением № 3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к настоящему Договору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2.4.5.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 требованию Администрации представить копию платежного документа, подтверждающего внесение платы за размещение Объекта.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2.4.6.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 случае неисполнения или ненадлежащего исполнения своих обязательств по настоящему Договору уплатить Администрации неустойку </w:t>
      </w:r>
      <w:r>
        <w:rPr>
          <w:rFonts w:ascii="Times New Roman" w:hAnsi="Times New Roman" w:eastAsia="Calibri"/>
          <w:sz w:val="28"/>
          <w:szCs w:val="28"/>
          <w:lang w:eastAsia="en-US"/>
        </w:rPr>
        <w:br/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 порядке, размере и сроки, установленные настоящим Договором.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/>
      <w:bookmarkStart w:id="9" w:name="P59"/>
      <w:r/>
      <w:bookmarkEnd w:id="9"/>
      <w:r>
        <w:rPr>
          <w:rFonts w:ascii="Times New Roman" w:hAnsi="Times New Roman" w:eastAsia="Calibri"/>
          <w:sz w:val="28"/>
          <w:szCs w:val="28"/>
          <w:lang w:eastAsia="en-US"/>
        </w:rPr>
        <w:t xml:space="preserve">2.4.7.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Не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препятствовать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при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осуществлении ею своих прав в соответствии с настоящим Договором и законодательством Российской Федерации.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2.4.8.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Выполнять согласно требованиям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соответствующих служб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</w:t>
      </w:r>
      <w:r>
        <w:rPr>
          <w:rFonts w:ascii="Times New Roman" w:hAnsi="Times New Roman" w:eastAsia="Calibri"/>
          <w:sz w:val="28"/>
          <w:szCs w:val="28"/>
          <w:lang w:eastAsia="en-US"/>
        </w:rPr>
        <w:br/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и эксплуатацией, не допускать занятие, в том числе временными сооружениями, коридоров инженерных сетей и коммуникаций, проходящих через используемую часть земельного участка.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2.4.9.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Не нарушать прав и законных интересов землепользователей смежных земельных участков и иных лиц, в том числе лиц, использующих данный земельный участок.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2.4.10.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 случаях изменения наименования, юридического адреса, контактных телефонов, а также изменения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банковских и иных реквизитов письменно уведомить об этом Администрацию в течение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2 (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двух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)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недель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/>
      <w:bookmarkStart w:id="10" w:name="P63"/>
      <w:r/>
      <w:bookmarkEnd w:id="10"/>
      <w:r>
        <w:rPr>
          <w:rFonts w:ascii="Times New Roman" w:hAnsi="Times New Roman" w:eastAsia="Calibri"/>
          <w:sz w:val="28"/>
          <w:szCs w:val="28"/>
          <w:lang w:eastAsia="en-US"/>
        </w:rPr>
        <w:t xml:space="preserve">2.4.11.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Не допускать изменение характеристик Объекта, установленных пунктом 1.2 настоящего Договора.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/>
      <w:bookmarkStart w:id="11" w:name="P64"/>
      <w:r/>
      <w:bookmarkEnd w:id="11"/>
      <w:r>
        <w:rPr>
          <w:rFonts w:ascii="Times New Roman" w:hAnsi="Times New Roman" w:eastAsia="Calibri"/>
          <w:sz w:val="28"/>
          <w:szCs w:val="28"/>
          <w:lang w:eastAsia="en-US"/>
        </w:rPr>
        <w:t xml:space="preserve">2.4.12.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Не производить уступку прав по настоящему Договору либо передачу прав на Объект третьему лицу.</w:t>
      </w:r>
      <w:bookmarkStart w:id="12" w:name="P65"/>
      <w:r/>
      <w:bookmarkEnd w:id="12"/>
      <w:r/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2.4.13.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Обеспечить выполнение установленных законодательством Российской Федерации торговых, санитарных и противопожарных норм </w:t>
      </w:r>
      <w:r>
        <w:rPr>
          <w:rFonts w:ascii="Times New Roman" w:hAnsi="Times New Roman" w:eastAsia="Calibri"/>
          <w:sz w:val="28"/>
          <w:szCs w:val="28"/>
          <w:lang w:eastAsia="en-US"/>
        </w:rPr>
        <w:br/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и правил организации работы для данного Объекта.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/>
      <w:bookmarkStart w:id="13" w:name="P66"/>
      <w:r/>
      <w:bookmarkEnd w:id="13"/>
      <w:r>
        <w:rPr>
          <w:rFonts w:ascii="Times New Roman" w:hAnsi="Times New Roman" w:eastAsia="Calibri"/>
          <w:sz w:val="28"/>
          <w:szCs w:val="28"/>
          <w:lang w:eastAsia="en-US"/>
        </w:rPr>
        <w:t xml:space="preserve">2.4.14.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Заключить договор на вывоз твердых коммунальных отходов.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/>
      <w:bookmarkStart w:id="14" w:name="P67"/>
      <w:r/>
      <w:bookmarkEnd w:id="14"/>
      <w:r>
        <w:rPr>
          <w:rFonts w:ascii="Times New Roman" w:hAnsi="Times New Roman" w:eastAsia="Calibri"/>
          <w:sz w:val="28"/>
          <w:szCs w:val="28"/>
          <w:lang w:eastAsia="en-US"/>
        </w:rPr>
        <w:t xml:space="preserve">2.4.15.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Содержать в надлежащем состоянии территорию, прилегающую </w:t>
      </w:r>
      <w:r>
        <w:rPr>
          <w:rFonts w:ascii="Times New Roman" w:hAnsi="Times New Roman" w:eastAsia="Calibri"/>
          <w:sz w:val="28"/>
          <w:szCs w:val="28"/>
          <w:lang w:eastAsia="en-US"/>
        </w:rPr>
        <w:br/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к Объекту.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2.4.16.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Обеспечить постоянное наличие на Объекте и предъявление по требованию контролирующих и надзорных органов следующих документов: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настоящего Договора с приложениями;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вывески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 соответствии со статьей 9 Закона Российской Федерации</w:t>
      </w:r>
      <w:r>
        <w:rPr>
          <w:rFonts w:ascii="Times New Roman" w:hAnsi="Times New Roman" w:eastAsia="Calibri"/>
          <w:sz w:val="28"/>
          <w:szCs w:val="28"/>
          <w:lang w:eastAsia="en-US"/>
        </w:rPr>
        <w:br/>
        <w:t xml:space="preserve">от 7 февраля 1992 года № 2300-1 «О защите прав потребителей»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;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документов, подтверждающих источник поступления, качество </w:t>
      </w:r>
      <w:r>
        <w:rPr>
          <w:rFonts w:ascii="Times New Roman" w:hAnsi="Times New Roman" w:eastAsia="Calibri"/>
          <w:sz w:val="28"/>
          <w:szCs w:val="28"/>
          <w:lang w:eastAsia="en-US"/>
        </w:rPr>
        <w:br/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и безопасность реализуемой продукции;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иных документов, размещение и (или) представление которых обязательно в силу законодательства Российской Федерации.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2.4.17.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Подключение (технологическое присоединение) Объекта к сетям инженерно-технического обеспечения, равно как и заключение, исполнение </w:t>
      </w:r>
      <w:r>
        <w:rPr>
          <w:rFonts w:ascii="Times New Roman" w:hAnsi="Times New Roman" w:eastAsia="Calibri"/>
          <w:sz w:val="28"/>
          <w:szCs w:val="28"/>
          <w:lang w:eastAsia="en-US"/>
        </w:rPr>
        <w:br/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(в том числе оплат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а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предоставляемых услуг) по договорам на снабжение Объекта коммунальными услугами обеспечивается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Правополучателем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самостоятельно за счет собственных средств.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/>
      <w:bookmarkStart w:id="15" w:name="P73"/>
      <w:r/>
      <w:bookmarkEnd w:id="15"/>
      <w:r>
        <w:rPr>
          <w:rFonts w:ascii="Times New Roman" w:hAnsi="Times New Roman" w:eastAsia="Calibri"/>
          <w:sz w:val="28"/>
          <w:szCs w:val="28"/>
          <w:lang w:eastAsia="en-US"/>
        </w:rPr>
        <w:t xml:space="preserve">2.4.1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8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 случае прекращения или расторжения настоящего Договора </w:t>
      </w:r>
      <w:r>
        <w:rPr>
          <w:rFonts w:ascii="Times New Roman" w:hAnsi="Times New Roman" w:eastAsia="Calibri"/>
          <w:sz w:val="28"/>
          <w:szCs w:val="28"/>
          <w:lang w:eastAsia="en-US"/>
        </w:rPr>
        <w:br/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 течение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7 (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семи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)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календарных дней с момента прекращения или расторжения произвести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демонтаж и вывоз Объекта, а также привести часть земельного участка,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соответствующей территории.</w:t>
      </w:r>
      <w:r/>
    </w:p>
    <w:p>
      <w:pPr>
        <w:contextualSpacing/>
        <w:jc w:val="center"/>
        <w:spacing w:after="1" w:line="240" w:lineRule="auto"/>
        <w:rPr>
          <w:rFonts w:ascii="Times New Roman" w:hAnsi="Times New Roman" w:eastAsia="Calibri"/>
          <w:sz w:val="28"/>
          <w:szCs w:val="28"/>
          <w:lang w:eastAsia="en-US"/>
        </w:rPr>
        <w:outlineLvl w:val="0"/>
      </w:pPr>
      <w:r>
        <w:rPr>
          <w:rFonts w:ascii="Times New Roman" w:hAnsi="Times New Roman" w:eastAsia="Calibri"/>
          <w:sz w:val="28"/>
          <w:szCs w:val="28"/>
          <w:lang w:eastAsia="en-US"/>
        </w:rPr>
      </w:r>
      <w:r/>
    </w:p>
    <w:p>
      <w:pPr>
        <w:contextualSpacing/>
        <w:jc w:val="center"/>
        <w:spacing w:after="1" w:line="240" w:lineRule="auto"/>
        <w:rPr>
          <w:rFonts w:ascii="Times New Roman" w:hAnsi="Times New Roman" w:eastAsia="Calibri"/>
          <w:sz w:val="28"/>
          <w:szCs w:val="28"/>
          <w:lang w:eastAsia="en-US"/>
        </w:rPr>
        <w:outlineLvl w:val="0"/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3.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Плата за размещение</w:t>
      </w:r>
      <w:r/>
    </w:p>
    <w:p>
      <w:pPr>
        <w:contextualSpacing/>
        <w:ind w:firstLine="709"/>
        <w:jc w:val="center"/>
        <w:spacing w:after="1" w:line="240" w:lineRule="auto"/>
        <w:rPr>
          <w:rFonts w:ascii="Times New Roman" w:hAnsi="Times New Roman" w:eastAsia="Calibri"/>
          <w:sz w:val="28"/>
          <w:szCs w:val="28"/>
          <w:lang w:eastAsia="en-US"/>
        </w:rPr>
        <w:outlineLvl w:val="0"/>
      </w:pPr>
      <w:r>
        <w:rPr>
          <w:rFonts w:ascii="Times New Roman" w:hAnsi="Times New Roman" w:eastAsia="Calibri"/>
          <w:sz w:val="28"/>
          <w:szCs w:val="28"/>
          <w:lang w:eastAsia="en-US"/>
        </w:rPr>
      </w:r>
      <w:r/>
    </w:p>
    <w:p>
      <w:pPr>
        <w:contextualSpacing/>
        <w:ind w:firstLine="709"/>
        <w:jc w:val="both"/>
        <w:spacing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3.1.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Размер платы за размещение Объекта составляет _____________ рублей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за период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__________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_____________________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______________________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.</w:t>
      </w:r>
      <w:r/>
    </w:p>
    <w:p>
      <w:pPr>
        <w:contextualSpacing/>
        <w:ind w:firstLine="567"/>
        <w:jc w:val="both"/>
        <w:spacing w:after="1" w:line="240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(месяц/год/весь срок Договора)</w:t>
      </w:r>
      <w:r/>
    </w:p>
    <w:p>
      <w:pPr>
        <w:contextualSpacing/>
        <w:ind w:firstLine="709"/>
        <w:jc w:val="both"/>
        <w:spacing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3.2.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Правополучатель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осуществляет внесение платы за размещение Объекта в бюджет федеральной территории «Сириус» путем перечисления безналичных денежных средств в соответствии с графиком платежей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,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являющимся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Приложением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№ 3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к настоящему Договору,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по следующим реквизитам:</w:t>
      </w:r>
      <w:r/>
    </w:p>
    <w:p>
      <w:pPr>
        <w:contextualSpacing/>
        <w:ind w:firstLine="709"/>
        <w:jc w:val="both"/>
        <w:spacing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/>
    </w:p>
    <w:tbl>
      <w:tblPr>
        <w:tblStyle w:val="844"/>
        <w:tblW w:w="9628" w:type="dxa"/>
        <w:tblInd w:w="-3" w:type="dxa"/>
        <w:tblLook w:val="04A0" w:firstRow="1" w:lastRow="0" w:firstColumn="1" w:lastColumn="0" w:noHBand="0" w:noVBand="1"/>
      </w:tblPr>
      <w:tblGrid>
        <w:gridCol w:w="4814"/>
        <w:gridCol w:w="4814"/>
      </w:tblGrid>
      <w:tr>
        <w:trPr/>
        <w:tc>
          <w:tcPr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4" w:type="dxa"/>
            <w:textDirection w:val="lrTb"/>
            <w:noWrap w:val="false"/>
          </w:tcPr>
          <w:p>
            <w:pPr>
              <w:pStyle w:val="848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Полное</w:t>
            </w:r>
            <w:r/>
          </w:p>
          <w:p>
            <w:pPr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</w:t>
            </w:r>
            <w:r/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4" w:type="dxa"/>
            <w:textDirection w:val="lrTb"/>
            <w:noWrap w:val="false"/>
          </w:tcPr>
          <w:p>
            <w:pPr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Администрация федеральной территории «Сириус»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4" w:type="dxa"/>
            <w:textDirection w:val="lrTb"/>
            <w:noWrap w:val="false"/>
          </w:tcPr>
          <w:p>
            <w:pPr>
              <w:pStyle w:val="848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Сокращенное</w:t>
            </w:r>
            <w:r/>
          </w:p>
          <w:p>
            <w:pPr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4" w:type="dxa"/>
            <w:textDirection w:val="lrTb"/>
            <w:noWrap w:val="false"/>
          </w:tcPr>
          <w:p>
            <w:pPr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Администрация ФТ «Сириус»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4" w:type="dxa"/>
            <w:textDirection w:val="lrTb"/>
            <w:noWrap w:val="false"/>
          </w:tcPr>
          <w:p>
            <w:pPr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4" w:type="dxa"/>
            <w:textDirection w:val="lrTb"/>
            <w:noWrap w:val="false"/>
          </w:tcPr>
          <w:p>
            <w:pPr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4" w:type="dxa"/>
            <w:textDirection w:val="lrTb"/>
            <w:noWrap w:val="false"/>
          </w:tcPr>
          <w:p>
            <w:pPr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ИНН/КПП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4" w:type="dxa"/>
            <w:textDirection w:val="lrTb"/>
            <w:noWrap w:val="false"/>
          </w:tcPr>
          <w:p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4" w:type="dxa"/>
            <w:textDirection w:val="lrTb"/>
            <w:noWrap w:val="false"/>
          </w:tcPr>
          <w:p>
            <w:pPr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ОГРН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4" w:type="dxa"/>
            <w:textDirection w:val="lrTb"/>
            <w:noWrap w:val="false"/>
          </w:tcPr>
          <w:p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4" w:type="dxa"/>
            <w:textDirection w:val="lrTb"/>
            <w:noWrap w:val="false"/>
          </w:tcPr>
          <w:p>
            <w:pPr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Расчетный счет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4" w:type="dxa"/>
            <w:textDirection w:val="lrTb"/>
            <w:noWrap w:val="false"/>
          </w:tcPr>
          <w:p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4" w:type="dxa"/>
            <w:textDirection w:val="lrTb"/>
            <w:noWrap w:val="false"/>
          </w:tcPr>
          <w:p>
            <w:pPr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4" w:type="dxa"/>
            <w:textDirection w:val="lrTb"/>
            <w:noWrap w:val="false"/>
          </w:tcPr>
          <w:p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4" w:type="dxa"/>
            <w:textDirection w:val="lrTb"/>
            <w:noWrap w:val="false"/>
          </w:tcPr>
          <w:p>
            <w:pPr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БИК банка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4" w:type="dxa"/>
            <w:textDirection w:val="lrTb"/>
            <w:noWrap w:val="false"/>
          </w:tcPr>
          <w:p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4" w:type="dxa"/>
            <w:textDirection w:val="lrTb"/>
            <w:noWrap w:val="false"/>
          </w:tcPr>
          <w:p>
            <w:pPr>
              <w:jc w:val="both"/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Банк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4" w:type="dxa"/>
            <w:textDirection w:val="lrTb"/>
            <w:noWrap w:val="false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4" w:type="dxa"/>
            <w:textDirection w:val="lrTb"/>
            <w:noWrap w:val="false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КБК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4" w:type="dxa"/>
            <w:textDirection w:val="lrTb"/>
            <w:noWrap w:val="false"/>
          </w:tcPr>
          <w:p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4" w:type="dxa"/>
            <w:textDirection w:val="lrTb"/>
            <w:noWrap w:val="false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ОКТМО</w:t>
            </w:r>
            <w:r/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4" w:type="dxa"/>
            <w:textDirection w:val="lrTb"/>
            <w:noWrap w:val="false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4" w:type="dxa"/>
            <w:textDirection w:val="lrTb"/>
            <w:noWrap w:val="false"/>
          </w:tcPr>
          <w:p>
            <w:pPr>
              <w:pStyle w:val="848"/>
              <w:spacing w:line="240" w:lineRule="auto"/>
              <w:widowControl w:val="off"/>
              <w:rPr>
                <w:rFonts w:ascii="Calibri" w:hAnsi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Руководитель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4" w:type="dxa"/>
            <w:textDirection w:val="lrTb"/>
            <w:noWrap w:val="false"/>
          </w:tcPr>
          <w:p>
            <w:pPr>
              <w:jc w:val="both"/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Calibri" w:hAnsi="Calibri"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4" w:type="dxa"/>
            <w:textDirection w:val="lrTb"/>
            <w:noWrap w:val="false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E-mail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4" w:type="dxa"/>
            <w:textDirection w:val="lrTb"/>
            <w:noWrap w:val="false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/>
          </w:p>
        </w:tc>
      </w:tr>
    </w:tbl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3.3.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Внесенная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Правополучателем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плата за размещение Объекта не подлежит возврату в случае не размещения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Правополучателем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Объекта, в случае одностороннего отказа Администрации от исполнения настоящего Договора либо его расторжения в установленном порядке.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3.4.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Размер платы за размещение Объекта в дальнейшем может изменяться Администрацией в одностороннем порядке при инфляции российского рубля, но не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более чем на 5% в год. В этом случае Администрация не менее чем</w:t>
      </w:r>
      <w:r>
        <w:rPr>
          <w:rFonts w:ascii="Times New Roman" w:hAnsi="Times New Roman" w:eastAsia="Calibri"/>
          <w:sz w:val="28"/>
          <w:szCs w:val="28"/>
          <w:lang w:eastAsia="en-US"/>
        </w:rPr>
        <w:br/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за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30 (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тридцать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) календарных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дней уведомляет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Правополучателя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об изменении размера платы за размещение Объекта. 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В случае если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Правополучатель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не согласен с размером предложенной платы, Администрация имеет право в одностороннем порядке немедленно расторгнуть Договор.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/>
    </w:p>
    <w:p>
      <w:pPr>
        <w:contextualSpacing/>
        <w:jc w:val="center"/>
        <w:spacing w:after="1" w:line="240" w:lineRule="auto"/>
        <w:rPr>
          <w:rFonts w:ascii="Times New Roman" w:hAnsi="Times New Roman" w:eastAsia="Calibri"/>
          <w:sz w:val="28"/>
          <w:szCs w:val="28"/>
          <w:lang w:eastAsia="en-US"/>
        </w:rPr>
        <w:outlineLvl w:val="0"/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4.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Ответственность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торон</w:t>
      </w:r>
      <w:r/>
    </w:p>
    <w:p>
      <w:pPr>
        <w:contextualSpacing/>
        <w:ind w:firstLine="709"/>
        <w:jc w:val="center"/>
        <w:spacing w:after="1" w:line="240" w:lineRule="auto"/>
        <w:rPr>
          <w:rFonts w:ascii="Times New Roman" w:hAnsi="Times New Roman" w:eastAsia="Calibri"/>
          <w:sz w:val="28"/>
          <w:szCs w:val="28"/>
          <w:lang w:eastAsia="en-US"/>
        </w:rPr>
        <w:outlineLvl w:val="0"/>
      </w:pPr>
      <w:r>
        <w:rPr>
          <w:rFonts w:ascii="Times New Roman" w:hAnsi="Times New Roman" w:eastAsia="Calibri"/>
          <w:sz w:val="28"/>
          <w:szCs w:val="28"/>
          <w:lang w:eastAsia="en-US"/>
        </w:rPr>
      </w:r>
      <w:r/>
    </w:p>
    <w:p>
      <w:pPr>
        <w:contextualSpacing/>
        <w:ind w:firstLine="709"/>
        <w:jc w:val="both"/>
        <w:spacing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4.1.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 случае нарушения сроков внесения платы за размещение Объекта, установленных настоящим Договором,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Правополучатель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уплачивает Администрации неустойку из расчета 0,1% от размера платы за размещение Объекта, установленной настоящим Договором, за каждый календарный день просрочки внесения платы.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4.2.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 случае нарушения сроков демонтажа и вывоза Объекта, а также приведения части земельного участка, которая была занята Объектом и/или являлась необходимой для его размещения и/или использования, </w:t>
      </w:r>
      <w:r>
        <w:rPr>
          <w:rFonts w:ascii="Times New Roman" w:hAnsi="Times New Roman" w:eastAsia="Calibri"/>
          <w:sz w:val="28"/>
          <w:szCs w:val="28"/>
          <w:lang w:eastAsia="en-US"/>
        </w:rPr>
        <w:br/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 первоначальное состояние, с вывозом отходов и благоустройством соответствующей территории, установленных настоящим Договором,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Правополучатель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уплачивает Администрации неустойку из расчета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0,1% </w:t>
      </w:r>
      <w:r>
        <w:rPr>
          <w:rFonts w:ascii="Times New Roman" w:hAnsi="Times New Roman" w:eastAsia="Calibri"/>
          <w:sz w:val="28"/>
          <w:szCs w:val="28"/>
          <w:lang w:eastAsia="en-US"/>
        </w:rPr>
        <w:br/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от размера платы за размещение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Объекта, установленной настоящим договором,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за каждый календарный день просрочки исполнения указанных обязательств.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4.3. Привлечение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Правополучателя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уполномоченными органами </w:t>
      </w:r>
      <w:r>
        <w:rPr>
          <w:rFonts w:ascii="Times New Roman" w:hAnsi="Times New Roman" w:eastAsia="Calibri"/>
          <w:sz w:val="28"/>
          <w:szCs w:val="28"/>
          <w:lang w:eastAsia="en-US"/>
        </w:rPr>
        <w:br/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и должностными лицами к административной и иной ответственности в связи </w:t>
      </w:r>
      <w:r>
        <w:rPr>
          <w:rFonts w:ascii="Times New Roman" w:hAnsi="Times New Roman" w:eastAsia="Calibri"/>
          <w:sz w:val="28"/>
          <w:szCs w:val="28"/>
          <w:lang w:eastAsia="en-US"/>
        </w:rPr>
        <w:br/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 нарушениями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Правополучателем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законодательства Российской Федерации</w:t>
      </w:r>
      <w:r>
        <w:rPr>
          <w:rFonts w:ascii="Times New Roman" w:hAnsi="Times New Roman" w:eastAsia="Calibri"/>
          <w:sz w:val="28"/>
          <w:szCs w:val="28"/>
          <w:lang w:eastAsia="en-US"/>
        </w:rPr>
        <w:br/>
        <w:t xml:space="preserve">и нормативных правовых актов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органов публичной власти федеральной территории «Сириус»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не освобождает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Правополучателя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от обязанности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исполнения своих обязательств по настоящему Договору, в том числе обязательств по уплате Администрации неустойки в порядке, размере и сроки, установленные настоящим Договором.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4.4.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Стороны освобождаются от ответственности за неисполнение обязательств по настоящему Договору, если такое неисполнение явилось следствием действия непреодолимой силы: наводнения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, землетрясения, оползня и других стихийных бедствий, а также войн. В случае действия вышеуказанных обстоятельств свыше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2 (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двух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)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месяцев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тороны вправе расторгнуть настоящий Договор. Бремя доказывания наступления форс-мажорных обстоятельств ложится на сторону, которая требует освобождения от ответственности вследствие их наступления.</w:t>
      </w:r>
      <w:r/>
    </w:p>
    <w:p>
      <w:pPr>
        <w:contextualSpacing/>
        <w:ind w:firstLine="709"/>
        <w:jc w:val="both"/>
        <w:spacing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/>
    </w:p>
    <w:p>
      <w:pPr>
        <w:contextualSpacing/>
        <w:jc w:val="center"/>
        <w:spacing w:after="1" w:line="240" w:lineRule="auto"/>
        <w:rPr>
          <w:rFonts w:ascii="Times New Roman" w:hAnsi="Times New Roman" w:eastAsia="Calibri"/>
          <w:sz w:val="28"/>
          <w:szCs w:val="28"/>
          <w:lang w:eastAsia="en-US"/>
        </w:rPr>
        <w:outlineLvl w:val="0"/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5.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Изменение, расторжение и прекращение Договора</w:t>
      </w:r>
      <w:r/>
    </w:p>
    <w:p>
      <w:pPr>
        <w:contextualSpacing/>
        <w:ind w:firstLine="709"/>
        <w:jc w:val="center"/>
        <w:spacing w:after="1" w:line="240" w:lineRule="auto"/>
        <w:rPr>
          <w:rFonts w:ascii="Times New Roman" w:hAnsi="Times New Roman" w:eastAsia="Calibri"/>
          <w:sz w:val="28"/>
          <w:szCs w:val="28"/>
          <w:lang w:eastAsia="en-US"/>
        </w:rPr>
        <w:outlineLvl w:val="0"/>
      </w:pPr>
      <w:r>
        <w:rPr>
          <w:rFonts w:ascii="Times New Roman" w:hAnsi="Times New Roman" w:eastAsia="Calibri"/>
          <w:sz w:val="28"/>
          <w:szCs w:val="28"/>
          <w:lang w:eastAsia="en-US"/>
        </w:rPr>
      </w:r>
      <w:r/>
    </w:p>
    <w:p>
      <w:pPr>
        <w:contextualSpacing/>
        <w:ind w:firstLine="709"/>
        <w:jc w:val="both"/>
        <w:spacing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5.1.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Любые изменения и дополнения к настоящему Договору оформляются дополнительным соглашением, которое подписывается обеими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торонами.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5.2.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Настоящий Договор подлежит прекращению по истечении срока действия, установленного пунктом 1.3 настоящего Договора, а также в случае его расторжения. При этом прекращение настоящего Договора не является основанием для неисполнения обязательств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торон, возникших из настоящего Договора во время его действия или в связи с его прекращением (расторжением).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5.3.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Настоящий Договор может быть расторгнут по соглашению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торон, по требованию одной из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торон, по решению суда или в связи с односторонним отказом Администрации от исполнения настоящего Договора по основаниям, установленным пунктом 2.1.1 настоящего Договора.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5.4.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Настоящий Договор подлежит расторжению в случае нарушений законодательства об обороте алкогольной и спиртосодержащей продукции, допущенных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Правополучателем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.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Правополучатель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лишается пр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ава на заключение аналогичного д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оговора в течение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3 (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трех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)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лет с момента расторжения настоящего Договора.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5.5.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Соглашение о расторжении настоящего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Договора подписывается обеими С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торонами. В этом случае настоящий Договор считается прекращенным в срок, установленный соответствующим соглашением о расторжении.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5.6.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Администрация и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Правополучатель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впр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аве требовать расторжения настоящего Договора в судебном порядке по основаниям, установленным законодательством Российской Федерации. В этом случае настоящий Договор считается прекращенным с момента вступления в законную силу соответствующего решения суда.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5.7.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Настоящий Договор считается расторгнутым в случае одностороннего отказа Администрации от исполнения настоящего Договора по основаниям, установленным пунктом 2.1.1 настоящего Договора.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Решение Администрации об одностороннем отказе от исполнения настоящего Договора в течение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1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(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одного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)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рабочего дня, следующего за датой принятия этого решения, размещается на официальном сайте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Администрации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br/>
      </w:r>
      <w:r>
        <w:rPr>
          <w:rFonts w:ascii="Times New Roman" w:hAnsi="Times New Roman" w:eastAsia="Calibri"/>
          <w:sz w:val="28"/>
          <w:lang w:eastAsia="en-US"/>
        </w:rPr>
        <w:t xml:space="preserve">в информационно-телекоммуникационной сети Интернет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и направляется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Правополучателю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по почте заказным письмом с уведомлением о вручении по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адресу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Правополучателя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, указанному в настоящем Дог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оворе,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Администрацией подтверждения о его вручении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Правополучателю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Выполнение Администрацией требований настоящего пункта считается надлежащим уведомлением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Правополучателя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об одностороннем отказе от исполнения настоящего Договора. Датой такого надлежащего уведомления признается дата получения Администрацией подтверждения о вручении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Правополучателю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данного уведомления или дата получения Администрацией информации об отсутствии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Правополучателя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по его адресу, указанному </w:t>
      </w:r>
      <w:r>
        <w:rPr>
          <w:rFonts w:ascii="Times New Roman" w:hAnsi="Times New Roman" w:eastAsia="Calibri"/>
          <w:sz w:val="28"/>
          <w:szCs w:val="28"/>
          <w:lang w:eastAsia="en-US"/>
        </w:rPr>
        <w:br/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 настоящем Договоре. При невозможности получения подтверждения или информации датой такого надлежащего уведомления признается дата по истечении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30 (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тридцати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)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дней с даты размещения на официальном сайте </w:t>
      </w:r>
      <w:r>
        <w:rPr>
          <w:rFonts w:ascii="Times New Roman" w:hAnsi="Times New Roman" w:eastAsia="Calibri"/>
          <w:sz w:val="28"/>
          <w:lang w:eastAsia="en-US"/>
        </w:rPr>
        <w:t xml:space="preserve">А</w:t>
      </w:r>
      <w:r>
        <w:rPr>
          <w:rFonts w:ascii="Times New Roman" w:hAnsi="Times New Roman" w:eastAsia="Calibri"/>
          <w:sz w:val="28"/>
          <w:lang w:eastAsia="en-US"/>
        </w:rPr>
        <w:t xml:space="preserve">дминистрации в информационно-телекоммуникационной сети </w:t>
      </w:r>
      <w:r>
        <w:rPr>
          <w:rFonts w:ascii="Times New Roman" w:hAnsi="Times New Roman" w:eastAsia="Calibri"/>
          <w:sz w:val="28"/>
          <w:lang w:eastAsia="en-US"/>
        </w:rPr>
        <w:t xml:space="preserve">Интернет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решения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Администрации об одностороннем отказе от исполнения настоящего Договора.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Решение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Администрации об одностороннем отказе от исполнения настоящего Договора вступает в силу и настоящий Договор считается расторгнутым через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10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(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десять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)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календарных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дней с даты надлежащего уведомления Администрацией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Правополучателя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об одностороннем отказе от исполнения настоящего Договора.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/>
    </w:p>
    <w:p>
      <w:pPr>
        <w:contextualSpacing/>
        <w:jc w:val="center"/>
        <w:spacing w:after="1" w:line="240" w:lineRule="auto"/>
        <w:rPr>
          <w:rFonts w:ascii="Times New Roman" w:hAnsi="Times New Roman" w:eastAsia="Calibri"/>
          <w:sz w:val="28"/>
          <w:szCs w:val="28"/>
          <w:lang w:eastAsia="en-US"/>
        </w:rPr>
        <w:outlineLvl w:val="0"/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6.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Прочие условия</w:t>
      </w:r>
      <w:r/>
    </w:p>
    <w:p>
      <w:pPr>
        <w:contextualSpacing/>
        <w:ind w:firstLine="709"/>
        <w:jc w:val="center"/>
        <w:spacing w:after="1" w:line="240" w:lineRule="auto"/>
        <w:rPr>
          <w:rFonts w:ascii="Times New Roman" w:hAnsi="Times New Roman" w:eastAsia="Calibri"/>
          <w:sz w:val="28"/>
          <w:szCs w:val="28"/>
          <w:lang w:eastAsia="en-US"/>
        </w:rPr>
        <w:outlineLvl w:val="0"/>
      </w:pPr>
      <w:r>
        <w:rPr>
          <w:rFonts w:ascii="Times New Roman" w:hAnsi="Times New Roman" w:eastAsia="Calibri"/>
          <w:sz w:val="28"/>
          <w:szCs w:val="28"/>
          <w:lang w:eastAsia="en-US"/>
        </w:rPr>
      </w:r>
      <w:r/>
    </w:p>
    <w:p>
      <w:pPr>
        <w:contextualSpacing/>
        <w:ind w:firstLine="709"/>
        <w:jc w:val="both"/>
        <w:spacing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/>
      <w:bookmarkStart w:id="16" w:name="P113"/>
      <w:r/>
      <w:bookmarkEnd w:id="16"/>
      <w:r>
        <w:rPr>
          <w:rFonts w:ascii="Times New Roman" w:hAnsi="Times New Roman" w:eastAsia="Calibri"/>
          <w:sz w:val="28"/>
          <w:szCs w:val="28"/>
          <w:lang w:eastAsia="en-US"/>
        </w:rPr>
        <w:t xml:space="preserve">6.1.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Все споры и разногласия, возникающие между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торонами по настоящему Договору или в связи с ним, разрешаются путем направления соответствующих претензий.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Претензии оформляются в письменном виде и подписываютс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я полномочными представителями С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торон. В претензии указываются: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требования об уплате штрафных санкций, иные требования; обстоятельства, на которых основываются требования, и доказательства, подтверждающие их, со ссылкой на нормы законодательства Российской Федерации, иные сведения, необходимые для урегулирования спора.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Ответ на претензию оформляется в письменном виде. В ответе </w:t>
      </w:r>
      <w:r>
        <w:rPr>
          <w:rFonts w:ascii="Times New Roman" w:hAnsi="Times New Roman" w:eastAsia="Calibri"/>
          <w:sz w:val="28"/>
          <w:szCs w:val="28"/>
          <w:lang w:eastAsia="en-US"/>
        </w:rPr>
        <w:br/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на претензию указываются: при полном или частичном удовлетворении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претензии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–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признанная сумма, срок и (или) способ удовлетворения претензии; при полном или частичном отказе в удовлетворении претензии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–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мотивы отказа со ссылкой на нормы законодательства Российской Федерации.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Все возможные претензии по настоящему До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говору должны быть рассмотрены С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торонами, и ответы по ним должны быть направлены в течение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10 (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десяти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)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календарных дней с момента получения такой претензии.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6.2.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 случае невозможност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и разрешения разногласий между С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торонами в порядке, установленном пунктом 6.1 настоящего Договора, они подлежат рассмотрению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 суде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6.3.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Взаимоотношения С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торон, не урегулированные настоящим Договором, регламентируются законодательством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Российской Федерации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6.4.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Стороны подтверждают и гарантируют, что на день заключения настоящего Договора отсутствуют обстоятельства какого-либо рода, которые могут послужить основанием для его расторжения. Каждая из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торон подтверждает, что они получили все необходимые разрешения для вступления в силу настоящего Договора и что лица, подписавшие его, уполномочены на это.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6.5.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На момент заключения настоящего Договора он имеет следующие приложения к нему: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Приложение № 1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–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эскиз (дизайн-проект)</w:t>
      </w:r>
      <w: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нестационарного торгового объекта,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нестационарного объекта по оказанию услуг (согласно конкурсной документации)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;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Приложение № 2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– карта-схема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размещения нестационарного торгового объекта, нестационарного объекта по оказанию услуг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;</w:t>
      </w:r>
      <w:r/>
    </w:p>
    <w:p>
      <w:pPr>
        <w:contextualSpacing/>
        <w:ind w:firstLine="709"/>
        <w:jc w:val="both"/>
        <w:spacing w:before="280"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Приложение № 3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– график платежей.</w:t>
      </w:r>
      <w:r/>
    </w:p>
    <w:p>
      <w:pPr>
        <w:contextualSpacing/>
        <w:ind w:firstLine="709"/>
        <w:jc w:val="both"/>
        <w:spacing w:after="1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/>
    </w:p>
    <w:p>
      <w:pPr>
        <w:contextualSpacing/>
        <w:ind w:firstLine="709"/>
        <w:jc w:val="center"/>
        <w:spacing w:after="1" w:line="240" w:lineRule="auto"/>
        <w:rPr>
          <w:rFonts w:ascii="Times New Roman" w:hAnsi="Times New Roman" w:eastAsia="Calibri"/>
          <w:sz w:val="28"/>
          <w:szCs w:val="28"/>
          <w:lang w:eastAsia="en-US"/>
        </w:rPr>
        <w:outlineLvl w:val="0"/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7.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Юридические адреса, реквизиты и подписи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торон</w:t>
      </w:r>
      <w:r/>
    </w:p>
    <w:tbl>
      <w:tblPr>
        <w:tblW w:w="970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739"/>
        <w:gridCol w:w="496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Администрация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________________________________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Правополучатель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__________________________________</w:t>
            </w:r>
            <w:r/>
          </w:p>
        </w:tc>
      </w:tr>
      <w:tr>
        <w:trPr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3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ИНН/КПП_______________________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Банковские реквизиты: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Наименование банка_______________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л/с № 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р/с № 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БИК____________________________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КБК____________________________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ОКТМО_________________________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ИНН/КПП_________________________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Банковские реквизиты: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Наименование банка________________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л/с № 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р/с № 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БИК______________________________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КБК______________________________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ОКТМО___________________________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3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Юридический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адрес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: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________________________________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Фактический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адрес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: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_______________________________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Юридический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адрес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: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__________________________________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Фактический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адрес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: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__________________________________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3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Телефон (факс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):_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Адрес электронной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почты:_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Телефон (факс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):_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Адрес электронной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почты:_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__________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  <w:t xml:space="preserve">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  <w:t xml:space="preserve">(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  <w:t xml:space="preserve">подпись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  <w:t xml:space="preserve">)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  <w:t xml:space="preserve">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  <w:t xml:space="preserve">(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  <w:t xml:space="preserve">подпись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  <w:t xml:space="preserve">)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М.П.</w:t>
            </w:r>
            <w:r/>
          </w:p>
        </w:tc>
      </w:tr>
    </w:tbl>
    <w:p>
      <w:pPr>
        <w:contextualSpacing/>
        <w:ind w:firstLine="709"/>
        <w:jc w:val="center"/>
        <w:spacing w:after="1" w:line="240" w:lineRule="auto"/>
        <w:rPr>
          <w:rFonts w:ascii="Times New Roman" w:hAnsi="Times New Roman" w:eastAsia="Calibri"/>
          <w:sz w:val="28"/>
          <w:szCs w:val="28"/>
          <w:lang w:eastAsia="en-US"/>
        </w:rPr>
        <w:sectPr>
          <w:headerReference w:type="default" r:id="rId8"/>
          <w:footnotePr/>
          <w:endnotePr/>
          <w:type w:val="nextPage"/>
          <w:pgSz w:w="11900" w:h="16840" w:orient="portrait"/>
          <w:pgMar w:top="1021" w:right="567" w:bottom="964" w:left="1701" w:header="0" w:footer="0" w:gutter="0"/>
          <w:cols w:num="1" w:sep="0" w:space="720" w:equalWidth="1"/>
          <w:docGrid w:linePitch="360"/>
          <w:titlePg/>
        </w:sectPr>
        <w:outlineLvl w:val="0"/>
      </w:pPr>
      <w:r>
        <w:rPr>
          <w:rFonts w:ascii="Times New Roman" w:hAnsi="Times New Roman" w:eastAsia="Calibri"/>
          <w:sz w:val="28"/>
          <w:szCs w:val="28"/>
          <w:lang w:eastAsia="en-US"/>
        </w:rPr>
      </w:r>
      <w:r/>
    </w:p>
    <w:p>
      <w:pPr>
        <w:pStyle w:val="837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1</w:t>
      </w:r>
      <w:r/>
    </w:p>
    <w:p>
      <w:pPr>
        <w:pStyle w:val="837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к договору </w:t>
      </w:r>
      <w:r>
        <w:rPr>
          <w:sz w:val="28"/>
          <w:szCs w:val="28"/>
        </w:rPr>
        <w:t xml:space="preserve">на размещение нестационарного торгового объекта, нестационарного объекта по оказанию услуг</w:t>
      </w:r>
      <w:r/>
    </w:p>
    <w:p>
      <w:pPr>
        <w:pStyle w:val="837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7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Эскиз (дизайн-проект)</w:t>
      </w:r>
      <w:r>
        <w:rPr>
          <w:sz w:val="28"/>
          <w:szCs w:val="28"/>
        </w:rPr>
        <w:t xml:space="preserve"> </w:t>
      </w:r>
      <w:bookmarkStart w:id="17" w:name="_Hlk166068397"/>
      <w:r>
        <w:rPr>
          <w:sz w:val="28"/>
          <w:szCs w:val="28"/>
        </w:rPr>
        <w:t xml:space="preserve">нестационарного торгового объекта,</w:t>
      </w:r>
      <w:r/>
    </w:p>
    <w:p>
      <w:pPr>
        <w:pStyle w:val="8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нестационарного объекта по оказанию услуг</w:t>
      </w:r>
      <w:r>
        <w:rPr>
          <w:sz w:val="28"/>
          <w:szCs w:val="28"/>
        </w:rPr>
        <w:t xml:space="preserve"> </w:t>
      </w:r>
      <w:r/>
    </w:p>
    <w:p>
      <w:pPr>
        <w:pStyle w:val="8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(согласно конкурсной документации)</w:t>
      </w:r>
      <w:bookmarkEnd w:id="17"/>
      <w:r/>
      <w:r/>
    </w:p>
    <w:p>
      <w:pPr>
        <w:pStyle w:val="837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Style w:val="844"/>
        <w:tblW w:w="0" w:type="auto"/>
        <w:tblLook w:val="04A0" w:firstRow="1" w:lastRow="0" w:firstColumn="1" w:lastColumn="0" w:noHBand="0" w:noVBand="1"/>
      </w:tblPr>
      <w:tblGrid>
        <w:gridCol w:w="9622"/>
      </w:tblGrid>
      <w:tr>
        <w:trPr/>
        <w:tc>
          <w:tcPr>
            <w:tcW w:w="9622" w:type="dxa"/>
            <w:textDirection w:val="lrTb"/>
            <w:noWrap w:val="false"/>
          </w:tcPr>
          <w:p>
            <w:pPr>
              <w:pStyle w:val="8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Графическое изображение </w:t>
            </w:r>
            <w:r>
              <w:rPr>
                <w:sz w:val="28"/>
                <w:szCs w:val="28"/>
              </w:rPr>
              <w:t xml:space="preserve">нестационарного торгового объекта, нестационарного объекта по оказанию услуг </w:t>
            </w:r>
            <w:r/>
          </w:p>
          <w:p>
            <w:pPr>
              <w:pStyle w:val="8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837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75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765"/>
        <w:gridCol w:w="4988"/>
      </w:tblGrid>
      <w:tr>
        <w:trPr>
          <w:trHeight w:val="5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Администрация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________________________________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Правополучатель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__________________________________</w:t>
            </w:r>
            <w:r/>
          </w:p>
        </w:tc>
      </w:tr>
      <w:tr>
        <w:trPr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6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ИНН/КПП_______________________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Банковские реквизиты: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Наименование банка_______________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л/с № 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р/с № 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БИК____________________________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КБК____________________________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ОКТМО_________________________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8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ИНН/КПП_________________________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Банковские реквизиты: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Наименование банка________________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л/с № 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р/с № 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БИК______________________________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КБК______________________________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ОКТМО___________________________</w:t>
            </w:r>
            <w:r/>
          </w:p>
        </w:tc>
      </w:tr>
      <w:tr>
        <w:trPr>
          <w:trHeight w:val="110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Юридический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адрес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: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________________________________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Фактический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адрес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: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_______________________________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Юридический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адрес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: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__________________________________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Фактический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адрес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: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__________________________________</w:t>
            </w:r>
            <w:r/>
          </w:p>
        </w:tc>
      </w:tr>
      <w:tr>
        <w:trPr>
          <w:trHeight w:val="5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Телефон (факс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):_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Адрес электронной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почты:_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Телефон (факс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):_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Адрес электронной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почты:_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__________</w:t>
            </w:r>
            <w:r/>
          </w:p>
        </w:tc>
      </w:tr>
      <w:tr>
        <w:trPr>
          <w:trHeight w:val="83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(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подпись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)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(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подпись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)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М.П.</w:t>
            </w:r>
            <w:bookmarkEnd w:id="2"/>
            <w:r/>
            <w:r/>
          </w:p>
        </w:tc>
      </w:tr>
    </w:tbl>
    <w:p>
      <w:pPr>
        <w:pStyle w:val="837"/>
        <w:ind w:left="5387"/>
        <w:rPr>
          <w:sz w:val="28"/>
          <w:szCs w:val="28"/>
        </w:rPr>
        <w:sectPr>
          <w:footnotePr/>
          <w:endnotePr/>
          <w:type w:val="nextPage"/>
          <w:pgSz w:w="11900" w:h="16840" w:orient="portrait"/>
          <w:pgMar w:top="680" w:right="567" w:bottom="1134" w:left="1701" w:header="0" w:footer="0" w:gutter="0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/>
    </w:p>
    <w:p>
      <w:pPr>
        <w:pStyle w:val="837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2</w:t>
      </w:r>
      <w:r/>
    </w:p>
    <w:p>
      <w:pPr>
        <w:pStyle w:val="837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 договору </w:t>
      </w:r>
      <w:r>
        <w:rPr>
          <w:sz w:val="28"/>
          <w:szCs w:val="28"/>
        </w:rPr>
        <w:t xml:space="preserve">на размещение нестационарного торгового объекта, нестационарного объекта по оказанию услуг</w:t>
      </w:r>
      <w:r/>
    </w:p>
    <w:p>
      <w:pPr>
        <w:pStyle w:val="837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7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Карта-схема</w:t>
      </w:r>
      <w:r>
        <w:rPr>
          <w:sz w:val="28"/>
          <w:szCs w:val="28"/>
        </w:rPr>
        <w:t xml:space="preserve"> </w:t>
      </w:r>
      <w:bookmarkStart w:id="18" w:name="_Hlk166068437"/>
      <w:r>
        <w:rPr>
          <w:sz w:val="28"/>
          <w:szCs w:val="28"/>
        </w:rPr>
        <w:t xml:space="preserve">размещения нестационарного торгового объекта, </w:t>
      </w:r>
      <w:r/>
    </w:p>
    <w:p>
      <w:pPr>
        <w:pStyle w:val="8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нестационарного объекта по оказанию услуг</w:t>
      </w:r>
      <w:r>
        <w:rPr>
          <w:sz w:val="28"/>
          <w:szCs w:val="28"/>
        </w:rPr>
        <w:t xml:space="preserve"> </w:t>
      </w:r>
      <w:bookmarkEnd w:id="18"/>
      <w:r/>
      <w:r/>
    </w:p>
    <w:p>
      <w:pPr>
        <w:pStyle w:val="837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7"/>
        <w:jc w:val="center"/>
        <w:rPr>
          <w:sz w:val="28"/>
          <w:szCs w:val="28"/>
        </w:rPr>
        <w:pBdr>
          <w:bottom w:val="single" w:color="auto" w:sz="4" w:space="1"/>
        </w:pBdr>
      </w:pPr>
      <w:r>
        <w:rPr>
          <w:sz w:val="28"/>
          <w:szCs w:val="28"/>
        </w:rPr>
        <w:t xml:space="preserve">Место размещения </w:t>
      </w:r>
      <w:r>
        <w:rPr>
          <w:sz w:val="28"/>
          <w:szCs w:val="28"/>
        </w:rPr>
        <w:t xml:space="preserve">нестационарного торгового объекта, нестационарного объекта по оказанию услуг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Объект)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адресный ориентир</w:t>
      </w:r>
      <w:r/>
    </w:p>
    <w:p>
      <w:pPr>
        <w:pStyle w:val="837"/>
        <w:jc w:val="center"/>
        <w:rPr>
          <w:sz w:val="28"/>
          <w:szCs w:val="28"/>
        </w:rPr>
        <w:pBdr>
          <w:bottom w:val="single" w:color="auto" w:sz="4" w:space="1"/>
        </w:pBdr>
      </w:pPr>
      <w:r>
        <w:rPr>
          <w:sz w:val="28"/>
          <w:szCs w:val="28"/>
        </w:rPr>
      </w:r>
      <w:r/>
    </w:p>
    <w:p>
      <w:pPr>
        <w:pStyle w:val="837"/>
        <w:jc w:val="both"/>
        <w:rPr>
          <w:sz w:val="32"/>
          <w:szCs w:val="32"/>
        </w:rPr>
      </w:pPr>
      <w:r>
        <w:t xml:space="preserve">(</w:t>
      </w:r>
      <w:r>
        <w:t xml:space="preserve">в соответствии с данными графической части схемы размещения нестационарных торговых объектов, нестационарных объектов по оказанию услуг в федеральной территории «Сириус»)</w:t>
      </w:r>
      <w:r/>
    </w:p>
    <w:p>
      <w:pPr>
        <w:pStyle w:val="837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Style w:val="844"/>
        <w:tblW w:w="0" w:type="auto"/>
        <w:tblLook w:val="04A0" w:firstRow="1" w:lastRow="0" w:firstColumn="1" w:lastColumn="0" w:noHBand="0" w:noVBand="1"/>
      </w:tblPr>
      <w:tblGrid>
        <w:gridCol w:w="4531"/>
        <w:gridCol w:w="5091"/>
      </w:tblGrid>
      <w:tr>
        <w:trPr/>
        <w:tc>
          <w:tcPr>
            <w:tcW w:w="4531" w:type="dxa"/>
            <w:textDirection w:val="lrTb"/>
            <w:noWrap w:val="false"/>
          </w:tcPr>
          <w:p>
            <w:pPr>
              <w:pStyle w:val="8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Графическое изображение </w:t>
            </w:r>
            <w:r>
              <w:rPr>
                <w:sz w:val="28"/>
                <w:szCs w:val="28"/>
              </w:rPr>
              <w:t xml:space="preserve">Объекта </w:t>
            </w:r>
            <w:r/>
          </w:p>
        </w:tc>
        <w:tc>
          <w:tcPr>
            <w:tcW w:w="5091" w:type="dxa"/>
            <w:textDirection w:val="lrTb"/>
            <w:noWrap w:val="false"/>
          </w:tcPr>
          <w:p>
            <w:pPr>
              <w:pStyle w:val="8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бъекта: </w:t>
            </w:r>
            <w:r>
              <w:rPr>
                <w:sz w:val="28"/>
                <w:szCs w:val="28"/>
              </w:rPr>
              <w:t xml:space="preserve">_____________________</w:t>
            </w:r>
            <w:r/>
          </w:p>
          <w:p>
            <w:pPr>
              <w:pStyle w:val="8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Специализация:</w:t>
            </w:r>
            <w:r>
              <w:rPr>
                <w:sz w:val="28"/>
                <w:szCs w:val="28"/>
              </w:rPr>
              <w:t xml:space="preserve"> __________________</w:t>
            </w:r>
            <w:r/>
          </w:p>
          <w:p>
            <w:pPr>
              <w:pStyle w:val="8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Координаты характерных (поворотных) точек границ места размещения:</w:t>
            </w:r>
            <w:r/>
          </w:p>
          <w:p>
            <w:pPr>
              <w:pStyle w:val="8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                 Y</w:t>
            </w:r>
            <w:r/>
          </w:p>
        </w:tc>
      </w:tr>
    </w:tbl>
    <w:p>
      <w:pPr>
        <w:pStyle w:val="837"/>
        <w:jc w:val="center"/>
        <w:rPr>
          <w:sz w:val="20"/>
          <w:szCs w:val="20"/>
        </w:rPr>
      </w:pPr>
      <w:r>
        <w:rPr>
          <w:sz w:val="20"/>
          <w:szCs w:val="20"/>
        </w:rPr>
      </w:r>
      <w:r/>
    </w:p>
    <w:tbl>
      <w:tblPr>
        <w:tblW w:w="975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765"/>
        <w:gridCol w:w="4988"/>
      </w:tblGrid>
      <w:tr>
        <w:trPr>
          <w:trHeight w:val="5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19" w:name="_Hlk163655278"/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Администрация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________________________________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Правополучатель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__________________________________</w:t>
            </w:r>
            <w:r/>
          </w:p>
        </w:tc>
      </w:tr>
      <w:tr>
        <w:trPr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6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ИНН/КПП_______________________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Банковские реквизиты: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Наименование банка_______________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л/с № 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р/с № 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БИК____________________________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КБК____________________________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ОКТМО_________________________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8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ИНН/КПП_________________________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Банковские реквизиты: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Наименование банка________________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л/с № 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р/с № 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БИК______________________________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КБК______________________________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ОКТМО___________________________</w:t>
            </w:r>
            <w:r/>
          </w:p>
        </w:tc>
      </w:tr>
      <w:tr>
        <w:trPr>
          <w:trHeight w:val="110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Юридический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адрес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: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________________________________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Фактический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адрес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: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_______________________________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Юридический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адрес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: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__________________________________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Фактический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адрес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: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__________________________________</w:t>
            </w:r>
            <w:r/>
          </w:p>
        </w:tc>
      </w:tr>
      <w:tr>
        <w:trPr>
          <w:trHeight w:val="5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Телефон (факс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):_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Адрес электронной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почты:_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Телефон (факс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):_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Адрес электронной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почты:_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__________</w:t>
            </w:r>
            <w:r/>
          </w:p>
        </w:tc>
      </w:tr>
      <w:tr>
        <w:trPr>
          <w:trHeight w:val="83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(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подпись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)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(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подпись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)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М.П.</w:t>
            </w:r>
            <w:bookmarkEnd w:id="19"/>
            <w:r/>
            <w:r/>
          </w:p>
        </w:tc>
      </w:tr>
    </w:tbl>
    <w:p>
      <w:pPr>
        <w:pStyle w:val="837"/>
        <w:ind w:left="5387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837"/>
        <w:ind w:left="5387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837"/>
        <w:ind w:left="5387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837"/>
        <w:ind w:left="5387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837"/>
        <w:ind w:left="5387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№ 3</w:t>
      </w:r>
      <w:r/>
    </w:p>
    <w:p>
      <w:pPr>
        <w:pStyle w:val="837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к договору на размещение нестационарного торгового объекта, нестационарного объекта по оказанию услуг</w:t>
      </w:r>
      <w:r/>
    </w:p>
    <w:p>
      <w:pPr>
        <w:pStyle w:val="837"/>
        <w:ind w:left="5387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7"/>
        <w:ind w:left="5387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График платежей</w:t>
      </w:r>
      <w:r/>
    </w:p>
    <w:p>
      <w:pPr>
        <w:jc w:val="center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r>
      <w:r/>
    </w:p>
    <w:tbl>
      <w:tblPr>
        <w:tblStyle w:val="844"/>
        <w:tblW w:w="9634" w:type="dxa"/>
        <w:jc w:val="center"/>
        <w:tblLook w:val="04A0" w:firstRow="1" w:lastRow="0" w:firstColumn="1" w:lastColumn="0" w:noHBand="0" w:noVBand="1"/>
      </w:tblPr>
      <w:tblGrid>
        <w:gridCol w:w="704"/>
        <w:gridCol w:w="3119"/>
        <w:gridCol w:w="2976"/>
        <w:gridCol w:w="2835"/>
      </w:tblGrid>
      <w:tr>
        <w:trPr>
          <w:jc w:val="center"/>
          <w:trHeight w:val="168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 xml:space="preserve">№</w:t>
            </w:r>
            <w:r/>
          </w:p>
          <w:p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 xml:space="preserve">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 xml:space="preserve">Период размещения</w:t>
            </w:r>
            <w:r/>
          </w:p>
          <w:p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 xml:space="preserve">нестационарного торгового объекта, нестационарного объекта по оказанию услуг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 xml:space="preserve">Дата платежа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 xml:space="preserve">Сумма платежа</w:t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r>
            <w:r/>
          </w:p>
        </w:tc>
      </w:tr>
    </w:tbl>
    <w:p>
      <w:pPr>
        <w:pStyle w:val="837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75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765"/>
        <w:gridCol w:w="4988"/>
      </w:tblGrid>
      <w:tr>
        <w:trPr>
          <w:trHeight w:val="5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Администрация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________________________________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Правополучатель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__________________________________</w:t>
            </w:r>
            <w:r/>
          </w:p>
        </w:tc>
      </w:tr>
      <w:tr>
        <w:trPr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6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ИНН/КПП_______________________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Банковские реквизиты: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Наименование банка_______________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л/с № 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р/с № 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БИК____________________________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КБК____________________________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ОКТМО_________________________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8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ИНН/КПП_________________________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Банковские реквизиты: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Наименование банка________________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л/с № 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р/с № 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БИК______________________________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КБК______________________________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ОКТМО___________________________</w:t>
            </w:r>
            <w:r/>
          </w:p>
        </w:tc>
      </w:tr>
      <w:tr>
        <w:trPr>
          <w:trHeight w:val="110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Юридический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адрес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: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________________________________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Фактический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адрес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: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_______________________________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Юридический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адрес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: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__________________________________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Фактический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адрес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: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__________________________________</w:t>
            </w:r>
            <w:r/>
          </w:p>
        </w:tc>
      </w:tr>
      <w:tr>
        <w:trPr>
          <w:trHeight w:val="5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Телефон (факс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):_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Адрес электронной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почты:_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Телефон (факс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):_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Адрес электронной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почты:_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__________</w:t>
            </w:r>
            <w:r/>
          </w:p>
        </w:tc>
      </w:tr>
      <w:tr>
        <w:trPr>
          <w:trHeight w:val="83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(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подпись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)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(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подпись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zh-CN"/>
              </w:rPr>
              <w:t xml:space="preserve">)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 xml:space="preserve">М.П.</w:t>
            </w:r>
            <w:bookmarkEnd w:id="1"/>
            <w:r/>
            <w:r/>
          </w:p>
        </w:tc>
      </w:tr>
    </w:tbl>
    <w:p>
      <w:pPr>
        <w:pStyle w:val="837"/>
        <w:ind w:left="5387"/>
      </w:pPr>
      <w:r/>
      <w:r/>
    </w:p>
    <w:sectPr>
      <w:footnotePr/>
      <w:endnotePr/>
      <w:type w:val="nextPage"/>
      <w:pgSz w:w="11900" w:h="16840" w:orient="portrait"/>
      <w:pgMar w:top="680" w:right="567" w:bottom="1134" w:left="1701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00603000000000000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40922602"/>
      <w:docPartObj>
        <w:docPartGallery w:val="Page Numbers (Top of Page)"/>
        <w:docPartUnique w:val="true"/>
      </w:docPartObj>
      <w:rPr/>
    </w:sdtPr>
    <w:sdtContent>
      <w:p>
        <w:pPr>
          <w:pStyle w:val="839"/>
          <w:jc w:val="center"/>
        </w:pPr>
        <w:r/>
        <w:r/>
      </w:p>
      <w:p>
        <w:pPr>
          <w:pStyle w:val="839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36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/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3"/>
    <w:next w:val="833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4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3"/>
    <w:next w:val="833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4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4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4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4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4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4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3"/>
    <w:next w:val="833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4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3"/>
    <w:next w:val="833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4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3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3"/>
    <w:next w:val="833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basedOn w:val="834"/>
    <w:link w:val="680"/>
    <w:uiPriority w:val="10"/>
    <w:rPr>
      <w:sz w:val="48"/>
      <w:szCs w:val="48"/>
    </w:rPr>
  </w:style>
  <w:style w:type="paragraph" w:styleId="682">
    <w:name w:val="Subtitle"/>
    <w:basedOn w:val="833"/>
    <w:next w:val="833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34"/>
    <w:link w:val="682"/>
    <w:uiPriority w:val="11"/>
    <w:rPr>
      <w:sz w:val="24"/>
      <w:szCs w:val="24"/>
    </w:rPr>
  </w:style>
  <w:style w:type="paragraph" w:styleId="684">
    <w:name w:val="Quote"/>
    <w:basedOn w:val="833"/>
    <w:next w:val="833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3"/>
    <w:next w:val="833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character" w:styleId="688">
    <w:name w:val="Header Char"/>
    <w:basedOn w:val="834"/>
    <w:link w:val="839"/>
    <w:uiPriority w:val="99"/>
  </w:style>
  <w:style w:type="character" w:styleId="689">
    <w:name w:val="Footer Char"/>
    <w:basedOn w:val="834"/>
    <w:link w:val="841"/>
    <w:uiPriority w:val="99"/>
  </w:style>
  <w:style w:type="paragraph" w:styleId="690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841"/>
    <w:uiPriority w:val="99"/>
  </w:style>
  <w:style w:type="table" w:styleId="692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1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5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8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2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5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9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Footnote Text Char"/>
    <w:link w:val="845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rPr>
      <w:rFonts w:cs="Times New Roman" w:eastAsiaTheme="minorEastAsia"/>
      <w:lang w:eastAsia="ru-RU"/>
      <w14:ligatures w14:val="none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  <w14:ligatures w14:val="none"/>
    </w:rPr>
  </w:style>
  <w:style w:type="paragraph" w:styleId="838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  <w14:ligatures w14:val="none"/>
    </w:rPr>
  </w:style>
  <w:style w:type="paragraph" w:styleId="839">
    <w:name w:val="Header"/>
    <w:basedOn w:val="833"/>
    <w:link w:val="84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0" w:customStyle="1">
    <w:name w:val="Верхний колонтитул Знак"/>
    <w:basedOn w:val="834"/>
    <w:link w:val="839"/>
    <w:uiPriority w:val="99"/>
    <w:rPr>
      <w:rFonts w:cs="Times New Roman" w:eastAsiaTheme="minorEastAsia"/>
      <w:lang w:eastAsia="ru-RU"/>
      <w14:ligatures w14:val="none"/>
    </w:rPr>
  </w:style>
  <w:style w:type="paragraph" w:styleId="841">
    <w:name w:val="Footer"/>
    <w:basedOn w:val="833"/>
    <w:link w:val="8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2" w:customStyle="1">
    <w:name w:val="Нижний колонтитул Знак"/>
    <w:basedOn w:val="834"/>
    <w:link w:val="841"/>
    <w:uiPriority w:val="99"/>
    <w:rPr>
      <w:rFonts w:cs="Times New Roman" w:eastAsiaTheme="minorEastAsia"/>
      <w:lang w:eastAsia="ru-RU"/>
      <w14:ligatures w14:val="none"/>
    </w:rPr>
  </w:style>
  <w:style w:type="paragraph" w:styleId="843" w:customStyle="1">
    <w:name w:val="ConsPlusTitle"/>
    <w:uiPriority w:val="99"/>
    <w:pPr>
      <w:spacing w:after="0" w:line="240" w:lineRule="auto"/>
      <w:widowControl w:val="off"/>
    </w:pPr>
    <w:rPr>
      <w:rFonts w:ascii="Arial" w:hAnsi="Arial" w:cs="Arial" w:eastAsiaTheme="minorEastAsia"/>
      <w:b/>
      <w:bCs/>
      <w:sz w:val="20"/>
      <w:szCs w:val="20"/>
      <w:lang w:eastAsia="ru-RU"/>
      <w14:ligatures w14:val="none"/>
    </w:rPr>
  </w:style>
  <w:style w:type="table" w:styleId="844">
    <w:name w:val="Table Grid"/>
    <w:basedOn w:val="83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5">
    <w:name w:val="footnote text"/>
    <w:basedOn w:val="833"/>
    <w:link w:val="846"/>
    <w:uiPriority w:val="99"/>
    <w:semiHidden/>
    <w:unhideWhenUsed/>
    <w:pPr>
      <w:spacing w:after="0" w:line="240" w:lineRule="auto"/>
    </w:pPr>
    <w:rPr>
      <w:rFonts w:eastAsiaTheme="minorHAnsi" w:cstheme="minorBidi"/>
      <w:sz w:val="20"/>
      <w:szCs w:val="20"/>
      <w:lang w:eastAsia="en-US"/>
      <w14:ligatures w14:val="standardContextual"/>
    </w:rPr>
  </w:style>
  <w:style w:type="character" w:styleId="846" w:customStyle="1">
    <w:name w:val="Текст сноски Знак"/>
    <w:basedOn w:val="834"/>
    <w:link w:val="845"/>
    <w:uiPriority w:val="99"/>
    <w:semiHidden/>
    <w:rPr>
      <w:sz w:val="20"/>
      <w:szCs w:val="20"/>
    </w:rPr>
  </w:style>
  <w:style w:type="paragraph" w:styleId="847">
    <w:name w:val="Normal (Web)"/>
    <w:basedOn w:val="833"/>
    <w:uiPriority w:val="99"/>
    <w:semiHidden/>
    <w:unhideWhenUsed/>
    <w:rPr>
      <w:rFonts w:ascii="Times New Roman" w:hAnsi="Times New Roman"/>
      <w:sz w:val="24"/>
      <w:szCs w:val="24"/>
    </w:rPr>
  </w:style>
  <w:style w:type="paragraph" w:styleId="848" w:customStyle="1">
    <w:name w:val="LO-normal"/>
    <w:pPr>
      <w:spacing w:after="0" w:line="276" w:lineRule="auto"/>
    </w:pPr>
    <w:rPr>
      <w:rFonts w:ascii="Arial" w:hAnsi="Arial" w:eastAsia="Arial" w:cs="Arial"/>
      <w:lang w:eastAsia="zh-CN" w:bidi="hi-IN"/>
      <w14:ligatures w14:val="none"/>
    </w:rPr>
  </w:style>
  <w:style w:type="character" w:styleId="849">
    <w:name w:val="Hyperlink"/>
    <w:basedOn w:val="834"/>
    <w:uiPriority w:val="99"/>
    <w:unhideWhenUsed/>
    <w:rPr>
      <w:color w:val="0563c1" w:themeColor="hyperlink"/>
      <w:u w:val="single"/>
    </w:rPr>
  </w:style>
  <w:style w:type="character" w:styleId="850" w:customStyle="1">
    <w:name w:val="Неразрешенное упоминание1"/>
    <w:basedOn w:val="834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64EA5-A4EC-4BB2-BF86-C63BBC069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Тажидинова Т.А.</dc:creator>
  <cp:keywords/>
  <dc:description/>
  <cp:revision>8</cp:revision>
  <dcterms:created xsi:type="dcterms:W3CDTF">2024-05-08T10:50:00Z</dcterms:created>
  <dcterms:modified xsi:type="dcterms:W3CDTF">2024-06-19T11:37:19Z</dcterms:modified>
</cp:coreProperties>
</file>