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9"/>
        <w:ind w:left="4248" w:firstLine="708"/>
        <w:rPr>
          <w:rFonts w:ascii="XO Thames" w:hAnsi="XO Thames" w:cs="Times New Roman"/>
          <w:sz w:val="28"/>
          <w:szCs w:val="28"/>
        </w:rPr>
      </w:pPr>
      <w:r>
        <w:rPr>
          <w:rFonts w:ascii="XO Thames" w:hAnsi="XO Thames" w:cs="Times New Roman"/>
          <w:sz w:val="28"/>
          <w:szCs w:val="28"/>
        </w:rPr>
        <w:t xml:space="preserve">              Приложение № </w:t>
      </w:r>
      <w:r>
        <w:rPr>
          <w:rFonts w:ascii="XO Thames" w:hAnsi="XO Thames" w:cs="Times New Roman"/>
          <w:sz w:val="28"/>
          <w:szCs w:val="28"/>
        </w:rPr>
        <w:t xml:space="preserve">6</w:t>
      </w:r>
      <w:r>
        <w:rPr>
          <w:rFonts w:ascii="XO Thames" w:hAnsi="XO Thames" w:cs="Times New Roman"/>
          <w:sz w:val="28"/>
          <w:szCs w:val="28"/>
        </w:rPr>
      </w:r>
    </w:p>
    <w:p>
      <w:pPr>
        <w:pStyle w:val="909"/>
        <w:ind w:left="5954"/>
        <w:rPr>
          <w:rFonts w:ascii="XO Thames" w:hAnsi="XO Thames" w:cs="Times New Roman"/>
          <w:sz w:val="28"/>
          <w:szCs w:val="28"/>
        </w:rPr>
      </w:pPr>
      <w:r>
        <w:rPr>
          <w:rFonts w:ascii="XO Thames" w:hAnsi="XO Thames" w:cs="Times New Roman"/>
          <w:sz w:val="28"/>
          <w:szCs w:val="28"/>
        </w:rPr>
        <w:t xml:space="preserve">к конкурсной документации</w:t>
      </w:r>
      <w:r>
        <w:rPr>
          <w:rFonts w:ascii="XO Thames" w:hAnsi="XO Thames" w:cs="Times New Roman"/>
          <w:sz w:val="28"/>
          <w:szCs w:val="28"/>
        </w:rPr>
      </w:r>
    </w:p>
    <w:p>
      <w:pPr>
        <w:pStyle w:val="909"/>
        <w:ind w:left="5954"/>
        <w:rPr>
          <w:rFonts w:ascii="XO Thames" w:hAnsi="XO Thames" w:cs="Times New Roman"/>
          <w:sz w:val="28"/>
          <w:szCs w:val="28"/>
        </w:rPr>
      </w:pPr>
      <w:r>
        <w:rPr>
          <w:rFonts w:ascii="XO Thames" w:hAnsi="XO Thames" w:cs="Times New Roman"/>
          <w:sz w:val="28"/>
          <w:szCs w:val="28"/>
        </w:rPr>
      </w:r>
      <w:r>
        <w:rPr>
          <w:rFonts w:ascii="XO Thames" w:hAnsi="XO Thames" w:cs="Times New Roman"/>
          <w:sz w:val="28"/>
          <w:szCs w:val="28"/>
        </w:rPr>
      </w:r>
      <w:r>
        <w:rPr>
          <w:rFonts w:ascii="XO Thames" w:hAnsi="XO Thames" w:cs="Times New Roman"/>
          <w:sz w:val="28"/>
          <w:szCs w:val="28"/>
        </w:rPr>
      </w:r>
    </w:p>
    <w:p>
      <w:pPr>
        <w:pStyle w:val="909"/>
        <w:ind w:left="5954"/>
        <w:rPr>
          <w:rFonts w:ascii="XO Thames" w:hAnsi="XO Thames" w:cs="Times New Roman"/>
          <w:sz w:val="28"/>
          <w:szCs w:val="28"/>
        </w:rPr>
      </w:pPr>
      <w:r>
        <w:rPr>
          <w:rFonts w:ascii="XO Thames" w:hAnsi="XO Thames" w:cs="Times New Roman"/>
          <w:sz w:val="28"/>
          <w:szCs w:val="28"/>
        </w:rPr>
        <w:t xml:space="preserve">Проект</w:t>
      </w:r>
      <w:r>
        <w:rPr>
          <w:rFonts w:ascii="XO Thames" w:hAnsi="XO Thames" w:cs="Times New Roman"/>
          <w:sz w:val="28"/>
          <w:szCs w:val="28"/>
        </w:rPr>
      </w:r>
      <w:r>
        <w:rPr>
          <w:rFonts w:ascii="XO Thames" w:hAnsi="XO Thames" w:cs="Times New Roman"/>
          <w:sz w:val="28"/>
          <w:szCs w:val="28"/>
        </w:rPr>
      </w:r>
    </w:p>
    <w:p>
      <w:pPr>
        <w:pStyle w:val="909"/>
        <w:jc w:val="center"/>
        <w:rPr>
          <w:rFonts w:ascii="XO Thames" w:hAnsi="XO Thames" w:cs="Times New Roman"/>
          <w:sz w:val="28"/>
          <w:szCs w:val="28"/>
        </w:rPr>
      </w:pPr>
      <w:r>
        <w:rPr>
          <w:rFonts w:ascii="XO Thames" w:hAnsi="XO Thames" w:cs="Times New Roman"/>
          <w:sz w:val="28"/>
          <w:szCs w:val="28"/>
        </w:rPr>
        <w:tab/>
      </w:r>
      <w:r>
        <w:rPr>
          <w:rFonts w:ascii="XO Thames" w:hAnsi="XO Thames" w:cs="Times New Roman"/>
          <w:sz w:val="28"/>
          <w:szCs w:val="28"/>
        </w:rPr>
        <w:tab/>
      </w:r>
      <w:r>
        <w:rPr>
          <w:rFonts w:ascii="XO Thames" w:hAnsi="XO Thames" w:cs="Times New Roman"/>
          <w:sz w:val="28"/>
          <w:szCs w:val="28"/>
        </w:rPr>
        <w:tab/>
      </w:r>
      <w:r>
        <w:rPr>
          <w:rFonts w:ascii="XO Thames" w:hAnsi="XO Thames" w:cs="Times New Roman"/>
          <w:sz w:val="28"/>
          <w:szCs w:val="28"/>
        </w:rPr>
        <w:tab/>
      </w:r>
      <w:r>
        <w:rPr>
          <w:rFonts w:ascii="XO Thames" w:hAnsi="XO Thames" w:cs="Times New Roman"/>
          <w:sz w:val="28"/>
          <w:szCs w:val="28"/>
        </w:rPr>
        <w:tab/>
        <w:t xml:space="preserve">   </w:t>
      </w:r>
      <w:r>
        <w:rPr>
          <w:rFonts w:ascii="XO Thames" w:hAnsi="XO Thames" w:cs="Times New Roman"/>
          <w:sz w:val="28"/>
          <w:szCs w:val="28"/>
        </w:rPr>
      </w:r>
      <w:r>
        <w:rPr>
          <w:rFonts w:ascii="XO Thames" w:hAnsi="XO Thames" w:cs="Times New Roman"/>
          <w:sz w:val="28"/>
          <w:szCs w:val="28"/>
        </w:rPr>
      </w:r>
    </w:p>
    <w:p>
      <w:pPr>
        <w:pStyle w:val="909"/>
        <w:jc w:val="center"/>
        <w:rPr>
          <w:rFonts w:ascii="XO Thames" w:hAnsi="XO Thames" w:cs="Times New Roman"/>
          <w:sz w:val="28"/>
          <w:szCs w:val="28"/>
        </w:rPr>
      </w:pPr>
      <w:r>
        <w:rPr>
          <w:rFonts w:ascii="XO Thames" w:hAnsi="XO Thames" w:cs="Times New Roman"/>
          <w:sz w:val="28"/>
          <w:szCs w:val="28"/>
        </w:rPr>
        <w:t xml:space="preserve">Техническое задание</w:t>
      </w:r>
      <w:r>
        <w:rPr>
          <w:rFonts w:ascii="XO Thames" w:hAnsi="XO Thames" w:cs="Times New Roman"/>
          <w:sz w:val="28"/>
          <w:szCs w:val="28"/>
        </w:rPr>
      </w:r>
      <w:r>
        <w:rPr>
          <w:rFonts w:ascii="XO Thames" w:hAnsi="XO Thames" w:cs="Times New Roman"/>
          <w:sz w:val="28"/>
          <w:szCs w:val="28"/>
        </w:rPr>
      </w:r>
    </w:p>
    <w:p>
      <w:pPr>
        <w:pStyle w:val="909"/>
        <w:jc w:val="center"/>
        <w:rPr>
          <w:rFonts w:ascii="XO Thames" w:hAnsi="XO Thames" w:eastAsia="Times New Roman" w:cs="Times New Roman"/>
          <w:sz w:val="28"/>
          <w:szCs w:val="28"/>
          <w:lang w:eastAsia="ru-RU"/>
          <w14:ligatures w14:val="none"/>
        </w:rPr>
      </w:pPr>
      <w:r/>
      <w:bookmarkStart w:id="0" w:name="_Hlk166597937"/>
      <w:r>
        <w:rPr>
          <w:rFonts w:ascii="XO Thames" w:hAnsi="XO Thames" w:cs="Times New Roman"/>
          <w:sz w:val="28"/>
          <w:szCs w:val="28"/>
        </w:rPr>
        <w:t xml:space="preserve">на нестационарные торговые объекты</w:t>
      </w:r>
      <w:r>
        <w:rPr>
          <w:rFonts w:ascii="XO Thames" w:hAnsi="XO Thames" w:cs="Times New Roman"/>
          <w:sz w:val="28"/>
          <w:szCs w:val="28"/>
        </w:rPr>
        <w:t xml:space="preserve"> типа</w:t>
      </w:r>
      <w:r>
        <w:rPr>
          <w:rFonts w:ascii="XO Thames" w:hAnsi="XO Thames" w:cs="Times New Roman"/>
          <w:sz w:val="28"/>
          <w:szCs w:val="28"/>
        </w:rPr>
        <w:t xml:space="preserve"> </w:t>
      </w:r>
      <w:r>
        <w:rPr>
          <w:rFonts w:ascii="XO Thames" w:hAnsi="XO Thames" w:cs="Times New Roman"/>
          <w:sz w:val="28"/>
          <w:szCs w:val="28"/>
        </w:rPr>
        <w:t xml:space="preserve">«</w:t>
      </w:r>
      <w:r>
        <w:rPr>
          <w:rFonts w:ascii="XO Thames" w:hAnsi="XO Thames" w:eastAsia="Times New Roman" w:cs="Times New Roman"/>
          <w:sz w:val="28"/>
          <w:szCs w:val="28"/>
          <w:lang w:eastAsia="ru-RU"/>
          <w14:ligatures w14:val="none"/>
        </w:rPr>
        <w:t xml:space="preserve">торговая тележка</w:t>
      </w:r>
      <w:r>
        <w:rPr>
          <w:rFonts w:ascii="XO Thames" w:hAnsi="XO Thames" w:eastAsia="Times New Roman" w:cs="Times New Roman"/>
          <w:sz w:val="28"/>
          <w:szCs w:val="28"/>
          <w:lang w:eastAsia="ru-RU"/>
          <w14:ligatures w14:val="none"/>
        </w:rPr>
        <w:t xml:space="preserve">»</w:t>
      </w:r>
      <w:r>
        <w:rPr>
          <w:rFonts w:ascii="XO Thames" w:hAnsi="XO Thames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XO Thames" w:hAnsi="XO Thames" w:eastAsia="Times New Roman" w:cs="Times New Roman"/>
          <w:sz w:val="28"/>
          <w:szCs w:val="28"/>
          <w:lang w:eastAsia="ru-RU"/>
          <w14:ligatures w14:val="none"/>
        </w:rPr>
      </w:r>
    </w:p>
    <w:p>
      <w:pPr>
        <w:pStyle w:val="909"/>
        <w:jc w:val="center"/>
        <w:rPr>
          <w:rFonts w:ascii="XO Thames" w:hAnsi="XO Thames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XO Thames" w:hAnsi="XO Thames" w:eastAsia="Times New Roman" w:cs="Times New Roman"/>
          <w:sz w:val="28"/>
          <w:szCs w:val="28"/>
          <w:lang w:eastAsia="ru-RU"/>
          <w14:ligatures w14:val="none"/>
        </w:rPr>
        <w:t xml:space="preserve">со специализацией </w:t>
      </w:r>
      <w:r>
        <w:rPr>
          <w:rFonts w:ascii="XO Thames" w:hAnsi="XO Thames" w:eastAsia="Times New Roman" w:cs="Times New Roman"/>
          <w:sz w:val="28"/>
          <w:szCs w:val="28"/>
          <w:lang w:eastAsia="ru-RU"/>
          <w14:ligatures w14:val="none"/>
        </w:rPr>
        <w:t xml:space="preserve">«</w:t>
      </w:r>
      <w:r>
        <w:rPr>
          <w:rFonts w:ascii="XO Thames" w:hAnsi="XO Thames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мороженое, прохладительные напитки»</w:t>
      </w:r>
      <w:bookmarkEnd w:id="0"/>
      <w:r>
        <w:rPr>
          <w:rFonts w:ascii="XO Thames" w:hAnsi="XO Thames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XO Thames" w:hAnsi="XO Thames" w:eastAsia="Times New Roman" w:cs="Times New Roman"/>
          <w:sz w:val="28"/>
          <w:szCs w:val="28"/>
          <w:lang w:eastAsia="ru-RU"/>
          <w14:ligatures w14:val="none"/>
        </w:rPr>
      </w:r>
    </w:p>
    <w:p>
      <w:pPr>
        <w:rPr>
          <w:rFonts w:ascii="XO Thames" w:hAnsi="XO Thames" w:cs="Times New Roman"/>
          <w:sz w:val="24"/>
          <w:szCs w:val="24"/>
        </w:rPr>
      </w:pPr>
      <w:r>
        <w:rPr>
          <w:rFonts w:ascii="XO Thames" w:hAnsi="XO Thames" w:cs="Times New Roman"/>
          <w:sz w:val="24"/>
          <w:szCs w:val="24"/>
        </w:rPr>
      </w:r>
      <w:r>
        <w:rPr>
          <w:rFonts w:ascii="XO Thames" w:hAnsi="XO Thames" w:cs="Times New Roman"/>
          <w:sz w:val="24"/>
          <w:szCs w:val="24"/>
        </w:rPr>
      </w:r>
      <w:r>
        <w:rPr>
          <w:rFonts w:ascii="XO Thames" w:hAnsi="XO Thames" w:cs="Times New Roman"/>
          <w:sz w:val="24"/>
          <w:szCs w:val="24"/>
        </w:rPr>
      </w:r>
    </w:p>
    <w:tbl>
      <w:tblPr>
        <w:tblStyle w:val="907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 xml:space="preserve">№ п/п</w:t>
            </w:r>
            <w:r>
              <w:rPr>
                <w:rFonts w:ascii="XO Thames" w:hAnsi="XO Thames" w:cs="Times New Roman"/>
                <w:sz w:val="24"/>
                <w:szCs w:val="24"/>
              </w:rPr>
            </w:r>
            <w:r>
              <w:rPr>
                <w:rFonts w:ascii="XO Thames" w:hAnsi="XO Thames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 xml:space="preserve">Показатель</w:t>
            </w:r>
            <w:r>
              <w:rPr>
                <w:rFonts w:ascii="XO Thames" w:hAnsi="XO Thames" w:cs="Times New Roman"/>
                <w:sz w:val="24"/>
                <w:szCs w:val="24"/>
              </w:rPr>
            </w:r>
            <w:r>
              <w:rPr>
                <w:rFonts w:ascii="XO Thames" w:hAnsi="XO Thames" w:cs="Times New Roman"/>
                <w:sz w:val="24"/>
                <w:szCs w:val="24"/>
              </w:rPr>
            </w:r>
          </w:p>
        </w:tc>
        <w:tc>
          <w:tcPr>
            <w:tcW w:w="5948" w:type="dxa"/>
            <w:textDirection w:val="lrTb"/>
            <w:noWrap w:val="false"/>
          </w:tcPr>
          <w:p>
            <w:pPr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 xml:space="preserve">Содержание (значение) показателя</w:t>
            </w:r>
            <w:r>
              <w:rPr>
                <w:rFonts w:ascii="XO Thames" w:hAnsi="XO Thames" w:cs="Times New Roman"/>
                <w:sz w:val="24"/>
                <w:szCs w:val="24"/>
              </w:rPr>
            </w:r>
            <w:r>
              <w:rPr>
                <w:rFonts w:ascii="XO Thames" w:hAnsi="XO Thames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 xml:space="preserve">1</w:t>
            </w:r>
            <w:r>
              <w:rPr>
                <w:rFonts w:ascii="XO Thames" w:hAnsi="XO Thames" w:cs="Times New Roman"/>
                <w:sz w:val="24"/>
                <w:szCs w:val="24"/>
              </w:rPr>
            </w:r>
            <w:r>
              <w:rPr>
                <w:rFonts w:ascii="XO Thames" w:hAnsi="XO Thames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 xml:space="preserve">Содержание концепции</w:t>
            </w:r>
            <w:r>
              <w:rPr>
                <w:rFonts w:ascii="XO Thames" w:hAnsi="XO Thames" w:cs="Times New Roman"/>
                <w:sz w:val="24"/>
                <w:szCs w:val="24"/>
              </w:rPr>
            </w:r>
            <w:r>
              <w:rPr>
                <w:rFonts w:ascii="XO Thames" w:hAnsi="XO Thames" w:cs="Times New Roman"/>
                <w:sz w:val="24"/>
                <w:szCs w:val="24"/>
              </w:rPr>
            </w:r>
          </w:p>
        </w:tc>
        <w:tc>
          <w:tcPr>
            <w:tcW w:w="5948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 xml:space="preserve">Концепция заключается в разработке </w:t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архитектурных</w:t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 решений нестационарных торговых объектов</w:t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 </w:t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типа</w:t>
            </w:r>
            <w:r>
              <w:rPr>
                <w:rFonts w:ascii="XO Thames" w:hAnsi="XO Thames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 «</w:t>
            </w:r>
            <w:r>
              <w:rPr>
                <w:rFonts w:ascii="XO Thames" w:hAnsi="XO Thames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торговая тележка</w:t>
            </w:r>
            <w:r>
              <w:rPr>
                <w:rFonts w:ascii="XO Thames" w:hAnsi="XO Thames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» со специализацией</w:t>
            </w:r>
            <w:r>
              <w:rPr>
                <w:rFonts w:ascii="XO Thames" w:hAnsi="XO Thames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«</w:t>
            </w:r>
            <w:r>
              <w:rPr>
                <w:rFonts w:ascii="XO Thames" w:hAnsi="XO Thames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мороженое, прохладительные напитки»</w:t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, а также элементов внешнего благоустройства прилегающего земельного участка с учетом: типов нестационарных объектов, доступности нестационарных объектов, в том числе для маломобильных групп населения.</w:t>
            </w:r>
            <w:r>
              <w:rPr>
                <w:rFonts w:ascii="XO Thames" w:hAnsi="XO Thames" w:cs="Times New Roman"/>
                <w:sz w:val="24"/>
                <w:szCs w:val="24"/>
              </w:rPr>
            </w:r>
            <w:r>
              <w:rPr>
                <w:rFonts w:ascii="XO Thames" w:hAnsi="XO Thames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 xml:space="preserve">2</w:t>
            </w:r>
            <w:r>
              <w:rPr>
                <w:rFonts w:ascii="XO Thames" w:hAnsi="XO Thames" w:cs="Times New Roman"/>
                <w:sz w:val="24"/>
                <w:szCs w:val="24"/>
              </w:rPr>
            </w:r>
            <w:r>
              <w:rPr>
                <w:rFonts w:ascii="XO Thames" w:hAnsi="XO Thames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 xml:space="preserve">Нормативные правовые акты</w:t>
            </w:r>
            <w:r>
              <w:rPr>
                <w:rFonts w:ascii="XO Thames" w:hAnsi="XO Thames" w:cs="Times New Roman"/>
                <w:sz w:val="24"/>
                <w:szCs w:val="24"/>
              </w:rPr>
            </w:r>
            <w:r>
              <w:rPr>
                <w:rFonts w:ascii="XO Thames" w:hAnsi="XO Thames" w:cs="Times New Roman"/>
                <w:sz w:val="24"/>
                <w:szCs w:val="24"/>
              </w:rPr>
            </w:r>
          </w:p>
        </w:tc>
        <w:tc>
          <w:tcPr>
            <w:tcW w:w="5948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bCs/>
                <w:color w:val="000000"/>
                <w:sz w:val="24"/>
                <w:szCs w:val="24"/>
              </w:rPr>
              <w:t xml:space="preserve">Постановление главы администрации федеральной территории «Сириус» от 16 августа 2022 года </w:t>
            </w:r>
            <w:r>
              <w:rPr>
                <w:rFonts w:ascii="XO Thames" w:hAnsi="XO Thames" w:cs="Times New Roman"/>
                <w:bCs/>
                <w:color w:val="000000"/>
                <w:sz w:val="24"/>
                <w:szCs w:val="24"/>
                <w:highlight w:val="white"/>
              </w:rPr>
              <w:t xml:space="preserve">№ 53-п </w:t>
            </w:r>
            <w:r>
              <w:rPr>
                <w:rFonts w:ascii="XO Thames" w:hAnsi="XO Thames" w:cs="Times New Roman"/>
                <w:bCs/>
                <w:color w:val="000000"/>
                <w:sz w:val="24"/>
                <w:szCs w:val="24"/>
                <w:highlight w:val="white"/>
              </w:rPr>
              <w:br/>
            </w:r>
            <w:r>
              <w:rPr>
                <w:rFonts w:ascii="XO Thames" w:hAnsi="XO Thames" w:cs="Times New Roman"/>
                <w:sz w:val="24"/>
                <w:szCs w:val="24"/>
                <w:highlight w:val="white"/>
              </w:rPr>
              <w:t xml:space="preserve">«О размещении нестационарных торговых объектов, нестационарных объектов по оказанию услуг, расположенных в федеральной территории «Сириус»</w:t>
            </w:r>
            <w:r>
              <w:rPr>
                <w:rFonts w:ascii="XO Thames" w:hAnsi="XO Thames" w:cs="Times New Roman"/>
                <w:bCs/>
                <w:color w:val="000000"/>
                <w:sz w:val="24"/>
                <w:szCs w:val="24"/>
                <w:highlight w:val="white"/>
              </w:rPr>
              <w:t xml:space="preserve"> на земельных участках, в зданиях, строениях </w:t>
            </w:r>
            <w:r>
              <w:rPr>
                <w:rFonts w:ascii="XO Thames" w:hAnsi="XO Thames" w:cs="Times New Roman"/>
                <w:bCs/>
                <w:color w:val="000000"/>
                <w:sz w:val="24"/>
                <w:szCs w:val="24"/>
                <w:highlight w:val="white"/>
              </w:rPr>
              <w:br/>
            </w:r>
            <w:r>
              <w:rPr>
                <w:rFonts w:ascii="XO Thames" w:hAnsi="XO Thames" w:cs="Times New Roman"/>
                <w:bCs/>
                <w:color w:val="000000"/>
                <w:sz w:val="24"/>
                <w:szCs w:val="24"/>
                <w:highlight w:val="white"/>
              </w:rPr>
              <w:t xml:space="preserve">и сооружениях, находящихся в государственной собственности, муниципальной собственности, </w:t>
            </w:r>
            <w:r>
              <w:rPr>
                <w:rFonts w:ascii="XO Thames" w:hAnsi="XO Thames" w:cs="Times New Roman"/>
                <w:bCs/>
                <w:color w:val="000000"/>
                <w:sz w:val="24"/>
                <w:szCs w:val="24"/>
                <w:highlight w:val="white"/>
              </w:rPr>
              <w:br/>
            </w:r>
            <w:r>
              <w:rPr>
                <w:rFonts w:ascii="XO Thames" w:hAnsi="XO Thames" w:cs="Times New Roman"/>
                <w:bCs/>
                <w:color w:val="000000"/>
                <w:sz w:val="24"/>
                <w:szCs w:val="24"/>
                <w:highlight w:val="white"/>
              </w:rPr>
              <w:t xml:space="preserve">и земельных участках, государственная собственность на которые не разграничена», </w:t>
            </w:r>
            <w:r>
              <w:rPr>
                <w:rFonts w:ascii="XO Thames" w:hAnsi="XO Thames" w:cs="Times New Roman"/>
                <w:sz w:val="24"/>
                <w:szCs w:val="24"/>
                <w:highlight w:val="white"/>
              </w:rPr>
              <w:t xml:space="preserve">постановление главы </w:t>
            </w:r>
            <w:r>
              <w:rPr>
                <w:rFonts w:ascii="XO Thames" w:hAnsi="XO Thames" w:cs="Times New Roman"/>
                <w:sz w:val="24"/>
                <w:szCs w:val="24"/>
                <w:highlight w:val="white"/>
              </w:rPr>
              <w:t xml:space="preserve">администрации </w:t>
            </w:r>
            <w:r>
              <w:rPr>
                <w:rFonts w:ascii="XO Thames" w:hAnsi="XO Thames" w:cs="Times New Roman"/>
                <w:sz w:val="24"/>
                <w:szCs w:val="24"/>
                <w:highlight w:val="white"/>
              </w:rPr>
              <w:t xml:space="preserve">федеральной территории «Сириус»</w:t>
            </w:r>
            <w:r>
              <w:rPr>
                <w:rFonts w:ascii="XO Thames" w:hAnsi="XO Thames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XO Thames" w:hAnsi="XO Thames"/>
                <w:sz w:val="24"/>
                <w:szCs w:val="24"/>
                <w:highlight w:val="white"/>
              </w:rPr>
              <w:br/>
            </w:r>
            <w:r>
              <w:rPr>
                <w:rFonts w:ascii="XO Thames" w:hAnsi="XO Thames" w:cs="Times New Roman"/>
                <w:sz w:val="24"/>
                <w:szCs w:val="24"/>
                <w:highlight w:val="white"/>
              </w:rPr>
              <w:t xml:space="preserve">от 14 декабря 2023 года № 146-п «Об утверждении схемы размещения нестационарных торговых объектов, нестационарных объектов по оказанию услуг </w:t>
            </w:r>
            <w:r>
              <w:rPr>
                <w:rFonts w:ascii="XO Thames" w:hAnsi="XO Thames" w:cs="Times New Roman"/>
                <w:sz w:val="24"/>
                <w:szCs w:val="24"/>
                <w:highlight w:val="white"/>
              </w:rPr>
              <w:br/>
            </w:r>
            <w:r>
              <w:rPr>
                <w:rFonts w:ascii="XO Thames" w:hAnsi="XO Thames" w:cs="Times New Roman"/>
                <w:sz w:val="24"/>
                <w:szCs w:val="24"/>
                <w:highlight w:val="white"/>
              </w:rPr>
              <w:t xml:space="preserve">в федеральной территории «Сириус»</w:t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.</w:t>
            </w:r>
            <w:r>
              <w:rPr>
                <w:rFonts w:ascii="XO Thames" w:hAnsi="XO Thames" w:cs="Times New Roman"/>
                <w:sz w:val="24"/>
                <w:szCs w:val="24"/>
              </w:rPr>
            </w:r>
            <w:r>
              <w:rPr>
                <w:rFonts w:ascii="XO Thames" w:hAnsi="XO Thames" w:cs="Times New Roman"/>
                <w:sz w:val="24"/>
                <w:szCs w:val="24"/>
              </w:rPr>
            </w:r>
          </w:p>
        </w:tc>
      </w:tr>
      <w:tr>
        <w:tblPrEx/>
        <w:trPr>
          <w:trHeight w:val="557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 xml:space="preserve">3</w:t>
            </w:r>
            <w:r>
              <w:rPr>
                <w:rFonts w:ascii="XO Thames" w:hAnsi="XO Thames" w:cs="Times New Roman"/>
                <w:sz w:val="24"/>
                <w:szCs w:val="24"/>
              </w:rPr>
            </w:r>
            <w:r>
              <w:rPr>
                <w:rFonts w:ascii="XO Thames" w:hAnsi="XO Thames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 xml:space="preserve">Требования к внешнему виду </w:t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нестационарного торгового объекта</w:t>
            </w:r>
            <w:r>
              <w:rPr>
                <w:rFonts w:ascii="XO Thames" w:hAnsi="XO Thames" w:cs="Times New Roman"/>
                <w:sz w:val="24"/>
                <w:szCs w:val="24"/>
              </w:rPr>
            </w:r>
            <w:r>
              <w:rPr>
                <w:rFonts w:ascii="XO Thames" w:hAnsi="XO Thames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</w:r>
            <w:r>
              <w:rPr>
                <w:rFonts w:ascii="XO Thames" w:hAnsi="XO Thames" w:cs="Times New Roman"/>
                <w:sz w:val="24"/>
                <w:szCs w:val="24"/>
              </w:rPr>
            </w:r>
            <w:r>
              <w:rPr>
                <w:rFonts w:ascii="XO Thames" w:hAnsi="XO Thames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</w:r>
            <w:r>
              <w:rPr>
                <w:rFonts w:ascii="XO Thames" w:hAnsi="XO Thames" w:cs="Times New Roman"/>
                <w:sz w:val="24"/>
                <w:szCs w:val="24"/>
              </w:rPr>
            </w:r>
            <w:r>
              <w:rPr>
                <w:rFonts w:ascii="XO Thames" w:hAnsi="XO Thames" w:cs="Times New Roman"/>
                <w:sz w:val="24"/>
                <w:szCs w:val="24"/>
              </w:rPr>
            </w:r>
          </w:p>
        </w:tc>
        <w:tc>
          <w:tcPr>
            <w:tcW w:w="5948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 xml:space="preserve">При разработке эскиза (дизайн-проекта) </w:t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нестационарного торгового объекта, в том числе входящих в состав элементов конструкции</w:t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, </w:t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 </w:t>
            </w:r>
            <w:r>
              <w:rPr>
                <w:rFonts w:ascii="XO Thames" w:hAnsi="XO Thames" w:cs="Times New Roman"/>
                <w:sz w:val="24"/>
                <w:szCs w:val="24"/>
              </w:rPr>
              <w:br/>
              <w:t xml:space="preserve">и организации торгового и рабочего пространства необходимо предусмотреть:</w:t>
            </w:r>
            <w:r>
              <w:rPr>
                <w:rFonts w:ascii="XO Thames" w:hAnsi="XO Thames" w:cs="Times New Roman"/>
                <w:sz w:val="24"/>
                <w:szCs w:val="24"/>
              </w:rPr>
            </w:r>
            <w:r>
              <w:rPr>
                <w:rFonts w:ascii="XO Thames" w:hAnsi="XO Thames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 xml:space="preserve">1. Материалы изготовления торговой тележки должны иметь следующие характеристики:</w:t>
            </w:r>
            <w:r>
              <w:rPr>
                <w:rFonts w:ascii="XO Thames" w:hAnsi="XO Thames" w:cs="Times New Roman"/>
                <w:sz w:val="24"/>
                <w:szCs w:val="24"/>
              </w:rPr>
            </w:r>
            <w:r>
              <w:rPr>
                <w:rFonts w:ascii="XO Thames" w:hAnsi="XO Thames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 xml:space="preserve">металлический каркас;</w:t>
            </w:r>
            <w:r>
              <w:rPr>
                <w:rFonts w:ascii="XO Thames" w:hAnsi="XO Thames" w:cs="Times New Roman"/>
                <w:sz w:val="24"/>
                <w:szCs w:val="24"/>
              </w:rPr>
            </w:r>
            <w:r>
              <w:rPr>
                <w:rFonts w:ascii="XO Thames" w:hAnsi="XO Thames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 xml:space="preserve">материал тента — водостойкий полиэстер; </w:t>
            </w:r>
            <w:r>
              <w:rPr>
                <w:rFonts w:ascii="XO Thames" w:hAnsi="XO Thames" w:cs="Times New Roman"/>
                <w:sz w:val="24"/>
                <w:szCs w:val="24"/>
              </w:rPr>
            </w:r>
            <w:r>
              <w:rPr>
                <w:rFonts w:ascii="XO Thames" w:hAnsi="XO Thames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 xml:space="preserve">колористическое решение: </w:t>
            </w:r>
            <w:r>
              <w:rPr>
                <w:rFonts w:ascii="XO Thames" w:hAnsi="XO Thames"/>
                <w:sz w:val="24"/>
                <w:szCs w:val="24"/>
              </w:rPr>
              <w:t xml:space="preserve">цветовые решения</w:t>
            </w:r>
            <w:r>
              <w:rPr>
                <w:rFonts w:ascii="XO Thames" w:hAnsi="XO Thames"/>
                <w:sz w:val="24"/>
                <w:szCs w:val="24"/>
              </w:rPr>
              <w:t xml:space="preserve"> всех элементов конструкции </w:t>
            </w:r>
            <w:r>
              <w:rPr>
                <w:rFonts w:ascii="XO Thames" w:hAnsi="XO Thames"/>
                <w:sz w:val="24"/>
                <w:szCs w:val="24"/>
              </w:rPr>
              <w:t xml:space="preserve">по международному цветовому стандарту принять RAL CLASSIC</w:t>
            </w:r>
            <w:r>
              <w:rPr>
                <w:rFonts w:ascii="XO Thames" w:hAnsi="XO Thames"/>
                <w:sz w:val="24"/>
                <w:szCs w:val="24"/>
              </w:rPr>
              <w:t xml:space="preserve">:</w:t>
            </w:r>
            <w:r>
              <w:rPr>
                <w:rFonts w:ascii="XO Thames" w:hAnsi="XO Thames"/>
                <w:sz w:val="24"/>
                <w:szCs w:val="24"/>
              </w:rPr>
            </w:r>
            <w:r>
              <w:rPr>
                <w:rFonts w:ascii="XO Thames" w:hAnsi="XO Thames"/>
                <w:sz w:val="24"/>
                <w:szCs w:val="24"/>
              </w:rPr>
            </w:r>
          </w:p>
          <w:p>
            <w:pPr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- </w:t>
            </w:r>
            <w:r>
              <w:rPr>
                <w:rFonts w:ascii="XO Thames" w:hAnsi="XO Thames"/>
                <w:sz w:val="24"/>
                <w:szCs w:val="24"/>
              </w:rPr>
              <w:t xml:space="preserve">не менее </w:t>
            </w:r>
            <w:r>
              <w:rPr>
                <w:rFonts w:ascii="XO Thames" w:hAnsi="XO Thames"/>
                <w:sz w:val="24"/>
                <w:szCs w:val="24"/>
              </w:rPr>
              <w:t xml:space="preserve">7</w:t>
            </w:r>
            <w:r>
              <w:rPr>
                <w:rFonts w:ascii="XO Thames" w:hAnsi="XO Thames"/>
                <w:sz w:val="24"/>
                <w:szCs w:val="24"/>
              </w:rPr>
              <w:t xml:space="preserve">0</w:t>
            </w:r>
            <w:r>
              <w:rPr>
                <w:rFonts w:ascii="XO Thames" w:hAnsi="XO Thames"/>
                <w:sz w:val="24"/>
                <w:szCs w:val="24"/>
              </w:rPr>
              <w:t xml:space="preserve"> </w:t>
            </w:r>
            <w:r>
              <w:rPr>
                <w:rFonts w:ascii="XO Thames" w:hAnsi="XO Thames"/>
                <w:sz w:val="24"/>
                <w:szCs w:val="24"/>
              </w:rPr>
              <w:t xml:space="preserve">% всей поверхности площади объекта</w:t>
            </w:r>
            <w:r>
              <w:rPr>
                <w:rFonts w:ascii="XO Thames" w:hAnsi="XO Thames"/>
                <w:sz w:val="24"/>
                <w:szCs w:val="24"/>
              </w:rPr>
              <w:t xml:space="preserve"> </w:t>
            </w:r>
            <w:r>
              <w:rPr>
                <w:rFonts w:ascii="XO Thames" w:hAnsi="XO Thames"/>
                <w:sz w:val="24"/>
                <w:szCs w:val="24"/>
              </w:rPr>
              <w:t xml:space="preserve">(</w:t>
            </w:r>
            <w:r>
              <w:rPr>
                <w:rFonts w:ascii="XO Thames" w:hAnsi="XO Thames"/>
                <w:sz w:val="24"/>
                <w:szCs w:val="24"/>
              </w:rPr>
              <w:t xml:space="preserve">базовый цвет </w:t>
            </w:r>
            <w:r>
              <w:rPr>
                <w:rFonts w:ascii="XO Thames" w:hAnsi="XO Thames"/>
                <w:sz w:val="24"/>
                <w:szCs w:val="24"/>
              </w:rPr>
              <w:t xml:space="preserve">–</w:t>
            </w:r>
            <w:r>
              <w:rPr>
                <w:rFonts w:ascii="XO Thames" w:hAnsi="XO Thames"/>
                <w:sz w:val="24"/>
                <w:szCs w:val="24"/>
              </w:rPr>
              <w:t xml:space="preserve"> </w:t>
            </w:r>
            <w:r>
              <w:rPr>
                <w:rFonts w:ascii="XO Thames" w:hAnsi="XO Thames"/>
                <w:sz w:val="24"/>
                <w:szCs w:val="24"/>
              </w:rPr>
              <w:t xml:space="preserve">1001 (бежевый)</w:t>
            </w:r>
            <w:r>
              <w:rPr>
                <w:rFonts w:ascii="XO Thames" w:hAnsi="XO Thames"/>
                <w:sz w:val="24"/>
                <w:szCs w:val="24"/>
              </w:rPr>
              <w:t xml:space="preserve">, </w:t>
            </w:r>
            <w:r>
              <w:rPr>
                <w:rFonts w:ascii="XO Thames" w:hAnsi="XO Thames"/>
                <w:sz w:val="24"/>
                <w:szCs w:val="24"/>
              </w:rPr>
              <w:t xml:space="preserve">1013</w:t>
            </w:r>
            <w:r>
              <w:rPr>
                <w:rFonts w:ascii="XO Thames" w:hAnsi="XO Thames"/>
                <w:sz w:val="24"/>
                <w:szCs w:val="24"/>
              </w:rPr>
              <w:t xml:space="preserve"> (жемчужно-белый</w:t>
            </w:r>
            <w:r>
              <w:rPr>
                <w:rFonts w:ascii="XO Thames" w:hAnsi="XO Thames"/>
                <w:sz w:val="24"/>
                <w:szCs w:val="24"/>
              </w:rPr>
              <w:t xml:space="preserve">)</w:t>
            </w:r>
            <w:r>
              <w:rPr>
                <w:rFonts w:ascii="XO Thames" w:hAnsi="XO Thames"/>
                <w:sz w:val="24"/>
                <w:szCs w:val="24"/>
              </w:rPr>
              <w:t xml:space="preserve">, 1014</w:t>
            </w:r>
            <w:r>
              <w:rPr>
                <w:rFonts w:ascii="XO Thames" w:hAnsi="XO Thames"/>
                <w:sz w:val="24"/>
                <w:szCs w:val="24"/>
              </w:rPr>
              <w:t xml:space="preserve"> (слоновая кость)</w:t>
            </w:r>
            <w:r>
              <w:rPr>
                <w:rFonts w:ascii="XO Thames" w:hAnsi="XO Thames"/>
                <w:sz w:val="24"/>
                <w:szCs w:val="24"/>
              </w:rPr>
              <w:t xml:space="preserve">, 1015</w:t>
            </w:r>
            <w:r>
              <w:rPr>
                <w:rFonts w:ascii="XO Thames" w:hAnsi="XO Thames"/>
                <w:sz w:val="24"/>
                <w:szCs w:val="24"/>
              </w:rPr>
              <w:t xml:space="preserve"> (светлая слоновая </w:t>
            </w:r>
            <w:r>
              <w:rPr>
                <w:rFonts w:ascii="XO Thames" w:hAnsi="XO Thames"/>
                <w:sz w:val="24"/>
                <w:szCs w:val="24"/>
              </w:rPr>
              <w:t xml:space="preserve">кость)</w:t>
            </w:r>
            <w:r>
              <w:rPr>
                <w:rFonts w:ascii="XO Thames" w:hAnsi="XO Thames"/>
                <w:sz w:val="24"/>
                <w:szCs w:val="24"/>
              </w:rPr>
              <w:t xml:space="preserve">, 9001</w:t>
            </w:r>
            <w:r>
              <w:rPr>
                <w:rFonts w:ascii="XO Thames" w:hAnsi="XO Thames"/>
                <w:sz w:val="24"/>
                <w:szCs w:val="24"/>
              </w:rPr>
              <w:t xml:space="preserve"> (кремово-белый)</w:t>
            </w:r>
            <w:r>
              <w:rPr>
                <w:rFonts w:ascii="XO Thames" w:hAnsi="XO Thames"/>
                <w:sz w:val="24"/>
                <w:szCs w:val="24"/>
              </w:rPr>
              <w:t xml:space="preserve">, 9002</w:t>
            </w:r>
            <w:r>
              <w:rPr>
                <w:rFonts w:ascii="XO Thames" w:hAnsi="XO Thames"/>
                <w:sz w:val="24"/>
                <w:szCs w:val="24"/>
              </w:rPr>
              <w:t xml:space="preserve"> (серо-белый)</w:t>
            </w:r>
            <w:r>
              <w:rPr>
                <w:rFonts w:ascii="XO Thames" w:hAnsi="XO Thames"/>
                <w:sz w:val="24"/>
                <w:szCs w:val="24"/>
              </w:rPr>
              <w:t xml:space="preserve">, </w:t>
            </w:r>
            <w:r>
              <w:rPr>
                <w:rFonts w:ascii="XO Thames" w:hAnsi="XO Thames"/>
                <w:sz w:val="24"/>
                <w:szCs w:val="24"/>
              </w:rPr>
              <w:br/>
            </w:r>
            <w:r>
              <w:rPr>
                <w:rFonts w:ascii="XO Thames" w:hAnsi="XO Thames"/>
                <w:sz w:val="24"/>
                <w:szCs w:val="24"/>
              </w:rPr>
              <w:t xml:space="preserve">9003</w:t>
            </w:r>
            <w:r>
              <w:rPr>
                <w:rFonts w:ascii="XO Thames" w:hAnsi="XO Thames"/>
                <w:sz w:val="24"/>
                <w:szCs w:val="24"/>
              </w:rPr>
              <w:t xml:space="preserve"> (сигнальный белый)</w:t>
            </w:r>
            <w:r>
              <w:rPr>
                <w:rFonts w:ascii="XO Thames" w:hAnsi="XO Thames"/>
                <w:sz w:val="24"/>
                <w:szCs w:val="24"/>
              </w:rPr>
              <w:t xml:space="preserve">, 9010</w:t>
            </w:r>
            <w:r>
              <w:rPr>
                <w:rFonts w:ascii="XO Thames" w:hAnsi="XO Thames"/>
                <w:sz w:val="24"/>
                <w:szCs w:val="24"/>
              </w:rPr>
              <w:t xml:space="preserve"> </w:t>
            </w:r>
            <w:r>
              <w:rPr>
                <w:rFonts w:ascii="XO Thames" w:hAnsi="XO Thames"/>
                <w:sz w:val="24"/>
                <w:szCs w:val="24"/>
              </w:rPr>
              <w:t xml:space="preserve">(белый</w:t>
            </w:r>
            <w:r>
              <w:rPr>
                <w:rFonts w:ascii="XO Thames" w:hAnsi="XO Thames"/>
                <w:sz w:val="24"/>
                <w:szCs w:val="24"/>
              </w:rPr>
              <w:t xml:space="preserve">)</w:t>
            </w:r>
            <w:r>
              <w:rPr>
                <w:rFonts w:ascii="XO Thames" w:hAnsi="XO Thames"/>
                <w:sz w:val="24"/>
                <w:szCs w:val="24"/>
              </w:rPr>
              <w:t xml:space="preserve">;</w:t>
            </w:r>
            <w:r>
              <w:rPr>
                <w:rFonts w:ascii="XO Thames" w:hAnsi="XO Thames"/>
                <w:sz w:val="24"/>
                <w:szCs w:val="24"/>
              </w:rPr>
            </w:r>
            <w:r>
              <w:rPr>
                <w:rFonts w:ascii="XO Thames" w:hAnsi="XO Thames"/>
                <w:sz w:val="24"/>
                <w:szCs w:val="24"/>
              </w:rPr>
            </w:r>
          </w:p>
          <w:p>
            <w:pPr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- </w:t>
            </w:r>
            <w:r>
              <w:rPr>
                <w:rFonts w:ascii="XO Thames" w:hAnsi="XO Thames"/>
                <w:sz w:val="24"/>
                <w:szCs w:val="24"/>
              </w:rPr>
              <w:t xml:space="preserve">не более</w:t>
            </w:r>
            <w:r>
              <w:rPr>
                <w:rFonts w:ascii="XO Thames" w:hAnsi="XO Thames"/>
                <w:sz w:val="24"/>
                <w:szCs w:val="24"/>
              </w:rPr>
              <w:t xml:space="preserve"> 30 % (</w:t>
            </w:r>
            <w:r>
              <w:rPr>
                <w:rFonts w:ascii="XO Thames" w:hAnsi="XO Thames"/>
                <w:sz w:val="24"/>
                <w:szCs w:val="24"/>
              </w:rPr>
              <w:t xml:space="preserve">контрастный цвет </w:t>
            </w:r>
            <w:r>
              <w:rPr>
                <w:rFonts w:ascii="XO Thames" w:hAnsi="XO Thames"/>
                <w:sz w:val="24"/>
                <w:szCs w:val="24"/>
              </w:rPr>
              <w:t xml:space="preserve">–</w:t>
            </w:r>
            <w:r>
              <w:rPr>
                <w:rFonts w:ascii="XO Thames" w:hAnsi="XO Thames"/>
                <w:sz w:val="24"/>
                <w:szCs w:val="24"/>
              </w:rPr>
              <w:t xml:space="preserve"> </w:t>
            </w:r>
            <w:r>
              <w:rPr>
                <w:rFonts w:ascii="XO Thames" w:hAnsi="XO Thames"/>
                <w:sz w:val="24"/>
                <w:szCs w:val="24"/>
              </w:rPr>
              <w:t xml:space="preserve">8016 (махагон коричневый)</w:t>
            </w:r>
            <w:r>
              <w:rPr>
                <w:rFonts w:ascii="XO Thames" w:hAnsi="XO Thames"/>
                <w:sz w:val="24"/>
                <w:szCs w:val="24"/>
              </w:rPr>
              <w:t xml:space="preserve">, </w:t>
            </w:r>
            <w:r>
              <w:rPr>
                <w:rFonts w:ascii="XO Thames" w:hAnsi="XO Thames"/>
                <w:sz w:val="24"/>
                <w:szCs w:val="24"/>
              </w:rPr>
              <w:t xml:space="preserve">8017</w:t>
            </w:r>
            <w:r>
              <w:rPr>
                <w:rFonts w:ascii="XO Thames" w:hAnsi="XO Thames"/>
                <w:sz w:val="24"/>
                <w:szCs w:val="24"/>
              </w:rPr>
              <w:t xml:space="preserve"> (шоколадно-коричневый)</w:t>
            </w:r>
            <w:r>
              <w:rPr>
                <w:rFonts w:ascii="XO Thames" w:hAnsi="XO Thames"/>
                <w:sz w:val="24"/>
                <w:szCs w:val="24"/>
              </w:rPr>
              <w:t xml:space="preserve">, </w:t>
            </w:r>
            <w:r>
              <w:rPr>
                <w:rFonts w:ascii="XO Thames" w:hAnsi="XO Thames"/>
                <w:sz w:val="24"/>
                <w:szCs w:val="24"/>
              </w:rPr>
            </w:r>
            <w:r>
              <w:rPr>
                <w:rFonts w:ascii="XO Thames" w:hAnsi="XO Thames"/>
                <w:sz w:val="24"/>
                <w:szCs w:val="24"/>
              </w:rPr>
            </w:r>
          </w:p>
          <w:p>
            <w:pPr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светлые, приглушенные</w:t>
            </w:r>
            <w:r>
              <w:rPr>
                <w:rFonts w:ascii="XO Thames" w:hAnsi="XO Thames"/>
                <w:sz w:val="24"/>
                <w:szCs w:val="24"/>
              </w:rPr>
              <w:t xml:space="preserve">, пастельные</w:t>
            </w:r>
            <w:r>
              <w:rPr>
                <w:rFonts w:ascii="XO Thames" w:hAnsi="XO Thames"/>
                <w:sz w:val="24"/>
                <w:szCs w:val="24"/>
              </w:rPr>
              <w:t xml:space="preserve"> оттенки </w:t>
            </w:r>
            <w:r>
              <w:rPr>
                <w:rFonts w:ascii="XO Thames" w:hAnsi="XO Thames"/>
                <w:sz w:val="24"/>
                <w:szCs w:val="24"/>
              </w:rPr>
              <w:t xml:space="preserve">–</w:t>
            </w:r>
            <w:r>
              <w:rPr>
                <w:rFonts w:ascii="XO Thames" w:hAnsi="XO Thames"/>
                <w:sz w:val="24"/>
                <w:szCs w:val="24"/>
              </w:rPr>
              <w:t xml:space="preserve"> </w:t>
            </w:r>
            <w:r>
              <w:rPr>
                <w:rFonts w:ascii="XO Thames" w:hAnsi="XO Thames"/>
                <w:sz w:val="24"/>
                <w:szCs w:val="24"/>
              </w:rPr>
            </w:r>
            <w:r>
              <w:rPr>
                <w:rFonts w:ascii="XO Thames" w:hAnsi="XO Thames"/>
                <w:sz w:val="24"/>
                <w:szCs w:val="24"/>
              </w:rPr>
            </w:r>
          </w:p>
          <w:p>
            <w:pPr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1034 (пастельно-желтый), 3015 (светло-розовый), </w:t>
            </w:r>
            <w:r>
              <w:rPr>
                <w:rFonts w:ascii="XO Thames" w:hAnsi="XO Thames"/>
                <w:sz w:val="24"/>
                <w:szCs w:val="24"/>
              </w:rPr>
              <w:br/>
              <w:t xml:space="preserve">4009 (пастельно-фиолетовый), </w:t>
            </w:r>
            <w:r>
              <w:rPr>
                <w:rFonts w:ascii="XO Thames" w:hAnsi="XO Thames"/>
                <w:sz w:val="24"/>
                <w:szCs w:val="24"/>
              </w:rPr>
              <w:t xml:space="preserve">60</w:t>
            </w:r>
            <w:r>
              <w:rPr>
                <w:rFonts w:ascii="XO Thames" w:hAnsi="XO Thames"/>
                <w:sz w:val="24"/>
                <w:szCs w:val="24"/>
              </w:rPr>
              <w:t xml:space="preserve">19</w:t>
            </w:r>
            <w:r>
              <w:rPr>
                <w:rFonts w:ascii="XO Thames" w:hAnsi="XO Thames"/>
                <w:sz w:val="24"/>
                <w:szCs w:val="24"/>
              </w:rPr>
              <w:t xml:space="preserve"> (</w:t>
            </w:r>
            <w:r>
              <w:rPr>
                <w:rFonts w:ascii="XO Thames" w:hAnsi="XO Thames"/>
                <w:sz w:val="24"/>
                <w:szCs w:val="24"/>
              </w:rPr>
              <w:t xml:space="preserve">бело</w:t>
            </w:r>
            <w:r>
              <w:rPr>
                <w:rFonts w:ascii="XO Thames" w:hAnsi="XO Thames"/>
                <w:sz w:val="24"/>
                <w:szCs w:val="24"/>
              </w:rPr>
              <w:t xml:space="preserve">-зеленый</w:t>
            </w:r>
            <w:r>
              <w:rPr>
                <w:rFonts w:ascii="XO Thames" w:hAnsi="XO Thames"/>
                <w:sz w:val="24"/>
                <w:szCs w:val="24"/>
              </w:rPr>
              <w:t xml:space="preserve">)</w:t>
            </w:r>
            <w:r>
              <w:rPr>
                <w:rFonts w:ascii="XO Thames" w:hAnsi="XO Thames"/>
                <w:sz w:val="24"/>
                <w:szCs w:val="24"/>
              </w:rPr>
              <w:t xml:space="preserve">, 6034 (пастельно-бирюзовый), 5024 (пастельно-синий);</w:t>
            </w:r>
            <w:r>
              <w:rPr>
                <w:rFonts w:ascii="XO Thames" w:hAnsi="XO Thames"/>
                <w:sz w:val="24"/>
                <w:szCs w:val="24"/>
              </w:rPr>
            </w:r>
            <w:r>
              <w:rPr>
                <w:rFonts w:ascii="XO Thames" w:hAnsi="XO Thames"/>
                <w:sz w:val="24"/>
                <w:szCs w:val="24"/>
              </w:rPr>
            </w:r>
          </w:p>
          <w:p>
            <w:pPr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- не допускается использование ярких и насыщенных цветов в колористическом решении</w:t>
            </w:r>
            <w:r>
              <w:rPr>
                <w:rFonts w:ascii="XO Thames" w:hAnsi="XO Thames"/>
                <w:sz w:val="24"/>
                <w:szCs w:val="24"/>
              </w:rPr>
              <w:t xml:space="preserve">;</w:t>
            </w:r>
            <w:r>
              <w:rPr>
                <w:rFonts w:ascii="XO Thames" w:hAnsi="XO Thames"/>
                <w:sz w:val="24"/>
                <w:szCs w:val="24"/>
              </w:rPr>
            </w:r>
            <w:r>
              <w:rPr>
                <w:rFonts w:ascii="XO Thames" w:hAnsi="XO Thames"/>
                <w:sz w:val="24"/>
                <w:szCs w:val="24"/>
              </w:rPr>
            </w:r>
          </w:p>
          <w:p>
            <w:pPr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- допускается использование фирменного логотипа (бренда, торговой марки) в установленном фирменном цвете. </w:t>
            </w:r>
            <w:r>
              <w:rPr>
                <w:rFonts w:ascii="XO Thames" w:hAnsi="XO Thames"/>
                <w:sz w:val="24"/>
                <w:szCs w:val="24"/>
              </w:rPr>
              <w:t xml:space="preserve">Процент занятия площади фирменного логотипа на конструкции </w:t>
            </w:r>
            <w:r>
              <w:rPr>
                <w:rFonts w:ascii="XO Thames" w:hAnsi="XO Thames"/>
                <w:sz w:val="24"/>
                <w:szCs w:val="24"/>
              </w:rPr>
              <w:t xml:space="preserve">не более 10 %.</w:t>
            </w:r>
            <w:r>
              <w:rPr>
                <w:rFonts w:ascii="XO Thames" w:hAnsi="XO Thames"/>
                <w:sz w:val="24"/>
                <w:szCs w:val="24"/>
              </w:rPr>
            </w:r>
            <w:r>
              <w:rPr>
                <w:rFonts w:ascii="XO Thames" w:hAnsi="XO Thames"/>
                <w:sz w:val="24"/>
                <w:szCs w:val="24"/>
              </w:rPr>
            </w:r>
          </w:p>
          <w:p>
            <w:pPr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Все </w:t>
            </w:r>
            <w:r>
              <w:rPr>
                <w:rFonts w:ascii="XO Thames" w:hAnsi="XO Thames"/>
                <w:sz w:val="24"/>
                <w:szCs w:val="24"/>
              </w:rPr>
              <w:t xml:space="preserve">элементы конструкции, о</w:t>
            </w:r>
            <w:r>
              <w:rPr>
                <w:rFonts w:ascii="XO Thames" w:hAnsi="XO Thames"/>
                <w:sz w:val="24"/>
                <w:szCs w:val="24"/>
              </w:rPr>
              <w:t xml:space="preserve">рганизация торгового </w:t>
            </w:r>
            <w:r>
              <w:rPr>
                <w:rFonts w:ascii="XO Thames" w:hAnsi="XO Thames"/>
                <w:sz w:val="24"/>
                <w:szCs w:val="24"/>
              </w:rPr>
              <w:br/>
            </w:r>
            <w:r>
              <w:rPr>
                <w:rFonts w:ascii="XO Thames" w:hAnsi="XO Thames"/>
                <w:sz w:val="24"/>
                <w:szCs w:val="24"/>
              </w:rPr>
              <w:t xml:space="preserve">и рабочего пространства должн</w:t>
            </w:r>
            <w:r>
              <w:rPr>
                <w:rFonts w:ascii="XO Thames" w:hAnsi="XO Thames"/>
                <w:sz w:val="24"/>
                <w:szCs w:val="24"/>
              </w:rPr>
              <w:t xml:space="preserve">ы</w:t>
            </w:r>
            <w:r>
              <w:rPr>
                <w:rFonts w:ascii="XO Thames" w:hAnsi="XO Thames"/>
                <w:sz w:val="24"/>
                <w:szCs w:val="24"/>
              </w:rPr>
              <w:t xml:space="preserve"> быть выполнен</w:t>
            </w:r>
            <w:r>
              <w:rPr>
                <w:rFonts w:ascii="XO Thames" w:hAnsi="XO Thames"/>
                <w:sz w:val="24"/>
                <w:szCs w:val="24"/>
              </w:rPr>
              <w:t xml:space="preserve">ы</w:t>
            </w:r>
            <w:r>
              <w:rPr>
                <w:rFonts w:ascii="XO Thames" w:hAnsi="XO Thames"/>
                <w:sz w:val="24"/>
                <w:szCs w:val="24"/>
              </w:rPr>
              <w:t xml:space="preserve"> </w:t>
            </w:r>
            <w:r>
              <w:rPr>
                <w:rFonts w:ascii="XO Thames" w:hAnsi="XO Thames"/>
                <w:sz w:val="24"/>
                <w:szCs w:val="24"/>
              </w:rPr>
              <w:br/>
            </w:r>
            <w:r>
              <w:rPr>
                <w:rFonts w:ascii="XO Thames" w:hAnsi="XO Thames"/>
                <w:sz w:val="24"/>
                <w:szCs w:val="24"/>
              </w:rPr>
              <w:t xml:space="preserve">в едином цветовом фон</w:t>
            </w:r>
            <w:r>
              <w:rPr>
                <w:rFonts w:ascii="XO Thames" w:hAnsi="XO Thames"/>
                <w:sz w:val="24"/>
                <w:szCs w:val="24"/>
              </w:rPr>
              <w:t xml:space="preserve">е с использованием указанных</w:t>
            </w:r>
            <w:r>
              <w:rPr>
                <w:rFonts w:ascii="XO Thames" w:hAnsi="XO Thames"/>
                <w:sz w:val="24"/>
                <w:szCs w:val="24"/>
              </w:rPr>
              <w:t xml:space="preserve"> </w:t>
            </w:r>
            <w:r>
              <w:rPr>
                <w:rFonts w:ascii="XO Thames" w:hAnsi="XO Thames"/>
                <w:sz w:val="24"/>
                <w:szCs w:val="24"/>
              </w:rPr>
              <w:br/>
            </w:r>
            <w:r>
              <w:rPr>
                <w:rFonts w:ascii="XO Thames" w:hAnsi="XO Thames"/>
                <w:sz w:val="24"/>
                <w:szCs w:val="24"/>
              </w:rPr>
              <w:t xml:space="preserve">в </w:t>
            </w:r>
            <w:r>
              <w:rPr>
                <w:rFonts w:ascii="XO Thames" w:hAnsi="XO Thames"/>
                <w:sz w:val="24"/>
                <w:szCs w:val="24"/>
              </w:rPr>
              <w:t xml:space="preserve">настоящем </w:t>
            </w:r>
            <w:r>
              <w:rPr>
                <w:rFonts w:ascii="XO Thames" w:hAnsi="XO Thames"/>
                <w:sz w:val="24"/>
                <w:szCs w:val="24"/>
              </w:rPr>
              <w:t xml:space="preserve">Техническом задании</w:t>
            </w:r>
            <w:r>
              <w:rPr>
                <w:rFonts w:ascii="XO Thames" w:hAnsi="XO Thames"/>
                <w:sz w:val="24"/>
                <w:szCs w:val="24"/>
              </w:rPr>
              <w:t xml:space="preserve"> цветов и их процентн</w:t>
            </w:r>
            <w:r>
              <w:rPr>
                <w:rFonts w:ascii="XO Thames" w:hAnsi="XO Thames"/>
                <w:sz w:val="24"/>
                <w:szCs w:val="24"/>
              </w:rPr>
              <w:t xml:space="preserve">о</w:t>
            </w:r>
            <w:r>
              <w:rPr>
                <w:rFonts w:ascii="XO Thames" w:hAnsi="XO Thames"/>
                <w:sz w:val="24"/>
                <w:szCs w:val="24"/>
              </w:rPr>
              <w:t xml:space="preserve">м содержани</w:t>
            </w:r>
            <w:r>
              <w:rPr>
                <w:rFonts w:ascii="XO Thames" w:hAnsi="XO Thames"/>
                <w:sz w:val="24"/>
                <w:szCs w:val="24"/>
              </w:rPr>
              <w:t xml:space="preserve">и</w:t>
            </w:r>
            <w:r>
              <w:rPr>
                <w:rFonts w:ascii="XO Thames" w:hAnsi="XO Thames"/>
                <w:sz w:val="24"/>
                <w:szCs w:val="24"/>
              </w:rPr>
              <w:t xml:space="preserve">, </w:t>
            </w:r>
            <w:r>
              <w:rPr>
                <w:rFonts w:ascii="XO Thames" w:hAnsi="XO Thames"/>
                <w:sz w:val="24"/>
                <w:szCs w:val="24"/>
              </w:rPr>
              <w:t xml:space="preserve">в </w:t>
            </w:r>
            <w:r>
              <w:rPr>
                <w:rFonts w:ascii="XO Thames" w:hAnsi="XO Thames"/>
                <w:sz w:val="24"/>
                <w:szCs w:val="24"/>
              </w:rPr>
              <w:t xml:space="preserve">единой архитектурной стилистик</w:t>
            </w:r>
            <w:r>
              <w:rPr>
                <w:rFonts w:ascii="XO Thames" w:hAnsi="XO Thames"/>
                <w:sz w:val="24"/>
                <w:szCs w:val="24"/>
              </w:rPr>
              <w:t xml:space="preserve">е</w:t>
            </w:r>
            <w:r>
              <w:rPr>
                <w:rFonts w:ascii="XO Thames" w:hAnsi="XO Thames"/>
                <w:sz w:val="24"/>
                <w:szCs w:val="24"/>
              </w:rPr>
              <w:t xml:space="preserve">. </w:t>
            </w:r>
            <w:r>
              <w:rPr>
                <w:rFonts w:ascii="XO Thames" w:hAnsi="XO Thames"/>
                <w:sz w:val="24"/>
                <w:szCs w:val="24"/>
              </w:rPr>
            </w:r>
            <w:r>
              <w:rPr>
                <w:rFonts w:ascii="XO Thames" w:hAnsi="XO Thames"/>
                <w:sz w:val="24"/>
                <w:szCs w:val="24"/>
              </w:rPr>
            </w:r>
          </w:p>
          <w:p>
            <w:pPr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2. Габариты: рекомендуемая длина </w:t>
            </w:r>
            <w:r>
              <w:rPr>
                <w:rFonts w:ascii="XO Thames" w:hAnsi="XO Thames"/>
                <w:sz w:val="24"/>
                <w:szCs w:val="24"/>
              </w:rPr>
              <w:t xml:space="preserve">торговой </w:t>
            </w:r>
            <w:r>
              <w:rPr>
                <w:rFonts w:ascii="XO Thames" w:hAnsi="XO Thames"/>
                <w:sz w:val="24"/>
                <w:szCs w:val="24"/>
              </w:rPr>
              <w:t xml:space="preserve">тележки — не более 2,</w:t>
            </w:r>
            <w:r>
              <w:rPr>
                <w:rFonts w:ascii="XO Thames" w:hAnsi="XO Thames"/>
                <w:sz w:val="24"/>
                <w:szCs w:val="24"/>
              </w:rPr>
              <w:t xml:space="preserve">1</w:t>
            </w:r>
            <w:r>
              <w:rPr>
                <w:rFonts w:ascii="XO Thames" w:hAnsi="XO Thames"/>
                <w:sz w:val="24"/>
                <w:szCs w:val="24"/>
              </w:rPr>
              <w:t xml:space="preserve"> м, ширина </w:t>
            </w:r>
            <w:r>
              <w:rPr>
                <w:rFonts w:ascii="XO Thames" w:hAnsi="XO Thames"/>
                <w:sz w:val="24"/>
                <w:szCs w:val="24"/>
              </w:rPr>
              <w:t xml:space="preserve">- </w:t>
            </w:r>
            <w:r>
              <w:rPr>
                <w:rFonts w:ascii="XO Thames" w:hAnsi="XO Thames"/>
                <w:sz w:val="24"/>
                <w:szCs w:val="24"/>
              </w:rPr>
              <w:t xml:space="preserve">1,</w:t>
            </w:r>
            <w:r>
              <w:rPr>
                <w:rFonts w:ascii="XO Thames" w:hAnsi="XO Thames"/>
                <w:sz w:val="24"/>
                <w:szCs w:val="24"/>
              </w:rPr>
              <w:t xml:space="preserve">1</w:t>
            </w:r>
            <w:r>
              <w:rPr>
                <w:rFonts w:ascii="XO Thames" w:hAnsi="XO Thames"/>
                <w:sz w:val="24"/>
                <w:szCs w:val="24"/>
              </w:rPr>
              <w:t xml:space="preserve"> м, высота </w:t>
            </w:r>
            <w:r>
              <w:rPr>
                <w:rFonts w:ascii="XO Thames" w:hAnsi="XO Thames"/>
                <w:sz w:val="24"/>
                <w:szCs w:val="24"/>
              </w:rPr>
              <w:t xml:space="preserve">-</w:t>
            </w:r>
            <w:r>
              <w:rPr>
                <w:rFonts w:ascii="XO Thames" w:hAnsi="XO Thames"/>
                <w:sz w:val="24"/>
                <w:szCs w:val="24"/>
              </w:rPr>
              <w:t xml:space="preserve"> 2,5 м. Высота рабочей поверхности </w:t>
            </w:r>
            <w:r>
              <w:rPr>
                <w:rFonts w:ascii="XO Thames" w:hAnsi="XO Thames"/>
                <w:sz w:val="24"/>
                <w:szCs w:val="24"/>
              </w:rPr>
              <w:t xml:space="preserve">-</w:t>
            </w:r>
            <w:r>
              <w:rPr>
                <w:rFonts w:ascii="XO Thames" w:hAnsi="XO Thames"/>
                <w:sz w:val="24"/>
                <w:szCs w:val="24"/>
              </w:rPr>
              <w:t xml:space="preserve"> 0,9</w:t>
            </w:r>
            <w:r>
              <w:rPr>
                <w:rFonts w:ascii="XO Thames" w:hAnsi="XO Thames"/>
                <w:sz w:val="24"/>
                <w:szCs w:val="24"/>
              </w:rPr>
              <w:t xml:space="preserve"> - </w:t>
            </w:r>
            <w:r>
              <w:rPr>
                <w:rFonts w:ascii="XO Thames" w:hAnsi="XO Thames"/>
                <w:sz w:val="24"/>
                <w:szCs w:val="24"/>
              </w:rPr>
              <w:t xml:space="preserve">1,1 м. </w:t>
            </w:r>
            <w:r>
              <w:rPr>
                <w:rFonts w:ascii="XO Thames" w:hAnsi="XO Thames"/>
                <w:sz w:val="24"/>
                <w:szCs w:val="24"/>
              </w:rPr>
            </w:r>
            <w:r>
              <w:rPr>
                <w:rFonts w:ascii="XO Thames" w:hAnsi="XO Thames"/>
                <w:sz w:val="24"/>
                <w:szCs w:val="24"/>
              </w:rPr>
            </w:r>
          </w:p>
          <w:p>
            <w:pPr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При необходимости в пределах </w:t>
            </w:r>
            <w:r>
              <w:rPr>
                <w:rFonts w:ascii="XO Thames" w:hAnsi="XO Thames"/>
                <w:sz w:val="24"/>
                <w:szCs w:val="24"/>
              </w:rPr>
              <w:t xml:space="preserve">общей </w:t>
            </w:r>
            <w:r>
              <w:rPr>
                <w:rFonts w:ascii="XO Thames" w:hAnsi="XO Thames"/>
                <w:sz w:val="24"/>
                <w:szCs w:val="24"/>
              </w:rPr>
              <w:t xml:space="preserve">площади торгового объекта могут быть установлены: морозильный ларь и холодильное оборудование для прохладительных напитков (</w:t>
            </w:r>
            <w:r>
              <w:rPr>
                <w:rFonts w:ascii="XO Thames" w:hAnsi="XO Thames"/>
                <w:sz w:val="24"/>
                <w:szCs w:val="24"/>
              </w:rPr>
              <w:t xml:space="preserve">габариты и технические характеристики, расстановка объект</w:t>
            </w:r>
            <w:r>
              <w:rPr>
                <w:rFonts w:ascii="XO Thames" w:hAnsi="XO Thames"/>
                <w:sz w:val="24"/>
                <w:szCs w:val="24"/>
              </w:rPr>
              <w:t xml:space="preserve">ов</w:t>
            </w:r>
            <w:r>
              <w:rPr>
                <w:rFonts w:ascii="XO Thames" w:hAnsi="XO Thames"/>
                <w:sz w:val="24"/>
                <w:szCs w:val="24"/>
              </w:rPr>
              <w:t xml:space="preserve"> в обязательном порядке указываются в эскизе (дизайн-проекте) объекта</w:t>
            </w:r>
            <w:r>
              <w:rPr>
                <w:rFonts w:ascii="XO Thames" w:hAnsi="XO Thames"/>
                <w:sz w:val="24"/>
                <w:szCs w:val="24"/>
              </w:rPr>
              <w:t xml:space="preserve">), организовано место для хранения расходных материалов (салфеток, трубочек, одноразовой посуды), уличный зонт.</w:t>
            </w:r>
            <w:r>
              <w:rPr>
                <w:rFonts w:ascii="XO Thames" w:hAnsi="XO Thames"/>
                <w:sz w:val="24"/>
                <w:szCs w:val="24"/>
              </w:rPr>
            </w:r>
            <w:r>
              <w:rPr>
                <w:rFonts w:ascii="XO Thames" w:hAnsi="XO Thames"/>
                <w:sz w:val="24"/>
                <w:szCs w:val="24"/>
              </w:rPr>
            </w:r>
          </w:p>
          <w:p>
            <w:pPr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3. </w:t>
            </w:r>
            <w:r>
              <w:rPr>
                <w:rFonts w:ascii="XO Thames" w:hAnsi="XO Thames"/>
                <w:sz w:val="24"/>
                <w:szCs w:val="24"/>
              </w:rPr>
              <w:t xml:space="preserve">Организация торгового и рабочего пространства</w:t>
            </w:r>
            <w:r>
              <w:rPr>
                <w:rFonts w:ascii="XO Thames" w:hAnsi="XO Thames"/>
                <w:sz w:val="24"/>
                <w:szCs w:val="24"/>
              </w:rPr>
              <w:t xml:space="preserve">:</w:t>
            </w:r>
            <w:r>
              <w:rPr>
                <w:rFonts w:ascii="XO Thames" w:hAnsi="XO Thames"/>
                <w:sz w:val="24"/>
                <w:szCs w:val="24"/>
              </w:rPr>
            </w:r>
            <w:r>
              <w:rPr>
                <w:rFonts w:ascii="XO Thames" w:hAnsi="XO Thames"/>
                <w:sz w:val="24"/>
                <w:szCs w:val="24"/>
              </w:rPr>
            </w:r>
          </w:p>
          <w:p>
            <w:pPr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- компактное </w:t>
            </w:r>
            <w:r>
              <w:rPr>
                <w:rFonts w:ascii="XO Thames" w:hAnsi="XO Thames"/>
                <w:sz w:val="24"/>
                <w:szCs w:val="24"/>
              </w:rPr>
              <w:t xml:space="preserve">и целостное </w:t>
            </w:r>
            <w:r>
              <w:rPr>
                <w:rFonts w:ascii="XO Thames" w:hAnsi="XO Thames"/>
                <w:sz w:val="24"/>
                <w:szCs w:val="24"/>
              </w:rPr>
              <w:t xml:space="preserve">размещение конструкции, совместимость</w:t>
            </w:r>
            <w:r>
              <w:rPr>
                <w:rFonts w:ascii="XO Thames" w:hAnsi="XO Thames"/>
                <w:sz w:val="24"/>
                <w:szCs w:val="24"/>
              </w:rPr>
              <w:t xml:space="preserve"> </w:t>
            </w:r>
            <w:r>
              <w:rPr>
                <w:rFonts w:ascii="XO Thames" w:hAnsi="XO Thames"/>
                <w:sz w:val="24"/>
                <w:szCs w:val="24"/>
              </w:rPr>
              <w:t xml:space="preserve">всех элементов конструкции;</w:t>
            </w:r>
            <w:r>
              <w:rPr>
                <w:rFonts w:ascii="XO Thames" w:hAnsi="XO Thames"/>
                <w:sz w:val="24"/>
                <w:szCs w:val="24"/>
              </w:rPr>
            </w:r>
            <w:r>
              <w:rPr>
                <w:rFonts w:ascii="XO Thames" w:hAnsi="XO Thames"/>
                <w:sz w:val="24"/>
                <w:szCs w:val="24"/>
              </w:rPr>
            </w:r>
          </w:p>
          <w:p>
            <w:pPr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- </w:t>
            </w:r>
            <w:r>
              <w:rPr>
                <w:rFonts w:ascii="XO Thames" w:hAnsi="XO Thames"/>
                <w:sz w:val="24"/>
                <w:szCs w:val="24"/>
              </w:rPr>
              <w:t xml:space="preserve">размещение </w:t>
            </w:r>
            <w:r>
              <w:rPr>
                <w:rFonts w:ascii="XO Thames" w:hAnsi="XO Thames"/>
                <w:sz w:val="24"/>
                <w:szCs w:val="24"/>
              </w:rPr>
              <w:t xml:space="preserve">элементов благоустройства (зонт, урна </w:t>
            </w:r>
            <w:r>
              <w:rPr>
                <w:rFonts w:ascii="XO Thames" w:hAnsi="XO Thames"/>
                <w:sz w:val="24"/>
                <w:szCs w:val="24"/>
              </w:rPr>
              <w:br/>
              <w:t xml:space="preserve">и прочее)</w:t>
            </w:r>
            <w:r>
              <w:rPr>
                <w:rFonts w:ascii="XO Thames" w:hAnsi="XO Thames"/>
                <w:sz w:val="24"/>
                <w:szCs w:val="24"/>
              </w:rPr>
              <w:t xml:space="preserve">, зона продавца и покупателей</w:t>
            </w:r>
            <w:r>
              <w:rPr>
                <w:rFonts w:ascii="XO Thames" w:hAnsi="XO Thames"/>
                <w:sz w:val="24"/>
                <w:szCs w:val="24"/>
              </w:rPr>
              <w:t xml:space="preserve"> в </w:t>
            </w:r>
            <w:r>
              <w:rPr>
                <w:rFonts w:ascii="XO Thames" w:hAnsi="XO Thames"/>
                <w:sz w:val="24"/>
                <w:szCs w:val="24"/>
              </w:rPr>
              <w:t xml:space="preserve">границах установленной площади</w:t>
            </w:r>
            <w:r>
              <w:rPr>
                <w:rFonts w:ascii="XO Thames" w:hAnsi="XO Thames"/>
                <w:sz w:val="24"/>
                <w:szCs w:val="24"/>
              </w:rPr>
              <w:t xml:space="preserve"> объекта и земельного участка</w:t>
            </w:r>
            <w:r>
              <w:rPr>
                <w:rFonts w:ascii="XO Thames" w:hAnsi="XO Thames"/>
                <w:sz w:val="24"/>
                <w:szCs w:val="24"/>
              </w:rPr>
              <w:t xml:space="preserve">.</w:t>
            </w:r>
            <w:r>
              <w:rPr>
                <w:rFonts w:ascii="XO Thames" w:hAnsi="XO Thames"/>
                <w:sz w:val="24"/>
                <w:szCs w:val="24"/>
              </w:rPr>
            </w:r>
            <w:r>
              <w:rPr>
                <w:rFonts w:ascii="XO Thames" w:hAnsi="XO Thames"/>
                <w:sz w:val="24"/>
                <w:szCs w:val="24"/>
              </w:rPr>
            </w:r>
          </w:p>
          <w:p>
            <w:pPr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Для работы торговой тележки необходима точка подключения к электрической сети (не более 3 кВт).</w:t>
            </w:r>
            <w:r>
              <w:rPr>
                <w:rFonts w:ascii="XO Thames" w:hAnsi="XO Thames" w:cs="Times New Roman"/>
                <w:sz w:val="24"/>
                <w:szCs w:val="24"/>
              </w:rPr>
            </w:r>
            <w:r>
              <w:rPr>
                <w:rFonts w:ascii="XO Thames" w:hAnsi="XO Thames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 xml:space="preserve">Допустимо использование аккумуляторов холода или встроенных аккумуляторов энергии, в случае отсутствия доступа к электросети.</w:t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 </w:t>
            </w:r>
            <w:r>
              <w:rPr>
                <w:rFonts w:ascii="XO Thames" w:hAnsi="XO Thames" w:cs="Times New Roman"/>
                <w:sz w:val="24"/>
                <w:szCs w:val="24"/>
              </w:rPr>
            </w:r>
            <w:r>
              <w:rPr>
                <w:rFonts w:ascii="XO Thames" w:hAnsi="XO Thames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 xml:space="preserve">4</w:t>
            </w:r>
            <w:r>
              <w:rPr>
                <w:rFonts w:ascii="XO Thames" w:hAnsi="XO Thames" w:cs="Times New Roman"/>
                <w:sz w:val="24"/>
                <w:szCs w:val="24"/>
              </w:rPr>
            </w:r>
            <w:r>
              <w:rPr>
                <w:rFonts w:ascii="XO Thames" w:hAnsi="XO Thames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XO Thames" w:hAnsi="XO Thames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XO Thames" w:hAnsi="XO Thames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Требования </w:t>
            </w:r>
            <w:r>
              <w:rPr>
                <w:rFonts w:ascii="XO Thames" w:hAnsi="XO Thames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XO Thames" w:hAnsi="XO Thames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к конструкции </w:t>
            </w:r>
            <w:r>
              <w:rPr>
                <w:rFonts w:ascii="XO Thames" w:hAnsi="XO Thames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нестационарного торгового объекта</w:t>
            </w:r>
            <w:r>
              <w:rPr>
                <w:rFonts w:ascii="XO Thames" w:hAnsi="XO Thames" w:cs="Times New Roman"/>
                <w:sz w:val="24"/>
                <w:szCs w:val="24"/>
              </w:rPr>
            </w:r>
            <w:r>
              <w:rPr>
                <w:rFonts w:ascii="XO Thames" w:hAnsi="XO Thames" w:cs="Times New Roman"/>
                <w:sz w:val="24"/>
                <w:szCs w:val="24"/>
              </w:rPr>
            </w:r>
          </w:p>
        </w:tc>
        <w:tc>
          <w:tcPr>
            <w:tcW w:w="5948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 xml:space="preserve">Устойчивость конструкции к внешним климатическим воздействиям и антропогенной нагрузке;</w:t>
            </w:r>
            <w:r>
              <w:rPr>
                <w:rFonts w:ascii="XO Thames" w:hAnsi="XO Thames" w:cs="Times New Roman"/>
                <w:sz w:val="24"/>
                <w:szCs w:val="24"/>
              </w:rPr>
            </w:r>
            <w:r>
              <w:rPr>
                <w:rFonts w:ascii="XO Thames" w:hAnsi="XO Thames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 xml:space="preserve">встроенная крышная конструкция;</w:t>
            </w:r>
            <w:r>
              <w:rPr>
                <w:rFonts w:ascii="XO Thames" w:hAnsi="XO Thames" w:cs="Times New Roman"/>
                <w:sz w:val="24"/>
                <w:szCs w:val="24"/>
              </w:rPr>
            </w:r>
            <w:r>
              <w:rPr>
                <w:rFonts w:ascii="XO Thames" w:hAnsi="XO Thames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 xml:space="preserve">архитектурные решения, обеспечивающие доступность для маломобильных групп населения;</w:t>
            </w:r>
            <w:r>
              <w:rPr>
                <w:rFonts w:ascii="XO Thames" w:hAnsi="XO Thames" w:cs="Times New Roman"/>
                <w:sz w:val="24"/>
                <w:szCs w:val="24"/>
              </w:rPr>
            </w:r>
            <w:r>
              <w:rPr>
                <w:rFonts w:ascii="XO Thames" w:hAnsi="XO Thames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bCs/>
                <w:sz w:val="24"/>
                <w:szCs w:val="24"/>
              </w:rPr>
              <w:t xml:space="preserve">установка вывески с указанием: фирменного наименования (наименования) юридического лица (индивидуального предпринимателя), места нахождения (юридического адреса), режима работы, </w:t>
            </w:r>
            <w:r>
              <w:rPr>
                <w:rFonts w:ascii="XO Thames" w:hAnsi="XO Thames" w:cs="Times New Roman"/>
                <w:bCs/>
                <w:sz w:val="24"/>
                <w:szCs w:val="24"/>
              </w:rPr>
              <w:t xml:space="preserve">государственного регистрационного номера записи </w:t>
            </w:r>
            <w:r>
              <w:rPr>
                <w:rFonts w:ascii="XO Thames" w:hAnsi="XO Thames" w:cs="Times New Roman"/>
                <w:bCs/>
                <w:sz w:val="24"/>
                <w:szCs w:val="24"/>
              </w:rPr>
              <w:br/>
              <w:t xml:space="preserve">о создании юридического лица (государственного регистрационного номера записи о государственной регистрации физического лица в качестве индивидуального предпринимателя).</w:t>
            </w:r>
            <w:r>
              <w:rPr>
                <w:rFonts w:ascii="XO Thames" w:hAnsi="XO Thames" w:cs="Times New Roman"/>
                <w:sz w:val="24"/>
                <w:szCs w:val="24"/>
              </w:rPr>
            </w:r>
            <w:r>
              <w:rPr>
                <w:rFonts w:ascii="XO Thames" w:hAnsi="XO Thames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 xml:space="preserve">5</w:t>
            </w:r>
            <w:r>
              <w:rPr>
                <w:rFonts w:ascii="XO Thames" w:hAnsi="XO Thames" w:cs="Times New Roman"/>
                <w:sz w:val="24"/>
                <w:szCs w:val="24"/>
              </w:rPr>
            </w:r>
            <w:r>
              <w:rPr>
                <w:rFonts w:ascii="XO Thames" w:hAnsi="XO Thames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 xml:space="preserve">Оформление </w:t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эскиза (дизайн-проекта)</w:t>
            </w:r>
            <w:r>
              <w:rPr>
                <w:rFonts w:ascii="XO Thames" w:hAnsi="XO Thames" w:cs="Times New Roman"/>
                <w:sz w:val="24"/>
                <w:szCs w:val="24"/>
              </w:rPr>
            </w:r>
            <w:r>
              <w:rPr>
                <w:rFonts w:ascii="XO Thames" w:hAnsi="XO Thames" w:cs="Times New Roman"/>
                <w:sz w:val="24"/>
                <w:szCs w:val="24"/>
              </w:rPr>
            </w:r>
          </w:p>
        </w:tc>
        <w:tc>
          <w:tcPr>
            <w:tcW w:w="5948" w:type="dxa"/>
            <w:textDirection w:val="lrTb"/>
            <w:noWrap w:val="false"/>
          </w:tcPr>
          <w:p>
            <w:pPr>
              <w:pStyle w:val="908"/>
              <w:numPr>
                <w:ilvl w:val="0"/>
                <w:numId w:val="1"/>
              </w:numPr>
              <w:ind w:left="31" w:firstLine="0"/>
              <w:jc w:val="both"/>
              <w:tabs>
                <w:tab w:val="left" w:pos="177" w:leader="none"/>
                <w:tab w:val="left" w:pos="319" w:leader="none"/>
              </w:tabs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 xml:space="preserve">Описание концепции (пояснительная записка).</w:t>
            </w:r>
            <w:r>
              <w:rPr>
                <w:rFonts w:ascii="XO Thames" w:hAnsi="XO Thames" w:cs="Times New Roman"/>
                <w:sz w:val="24"/>
                <w:szCs w:val="24"/>
              </w:rPr>
            </w:r>
            <w:r>
              <w:rPr>
                <w:rFonts w:ascii="XO Thames" w:hAnsi="XO Thames" w:cs="Times New Roman"/>
                <w:sz w:val="24"/>
                <w:szCs w:val="24"/>
              </w:rPr>
            </w:r>
          </w:p>
          <w:p>
            <w:pPr>
              <w:pStyle w:val="908"/>
              <w:numPr>
                <w:ilvl w:val="0"/>
                <w:numId w:val="1"/>
              </w:numPr>
              <w:ind w:left="31" w:firstLine="0"/>
              <w:jc w:val="both"/>
              <w:tabs>
                <w:tab w:val="left" w:pos="177" w:leader="none"/>
                <w:tab w:val="left" w:pos="319" w:leader="none"/>
              </w:tabs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 xml:space="preserve">Эскиз (дизайн-проект) должен быть подготовлен </w:t>
            </w:r>
            <w:r>
              <w:rPr>
                <w:rFonts w:ascii="XO Thames" w:hAnsi="XO Thames" w:cs="Times New Roman"/>
                <w:sz w:val="24"/>
                <w:szCs w:val="24"/>
              </w:rPr>
              <w:br/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в соответствии с требованиями пункта 3 настоящего Технического задания.</w:t>
            </w:r>
            <w:r>
              <w:rPr>
                <w:rFonts w:ascii="XO Thames" w:hAnsi="XO Thames" w:cs="Times New Roman"/>
                <w:sz w:val="24"/>
                <w:szCs w:val="24"/>
              </w:rPr>
            </w:r>
            <w:r>
              <w:rPr>
                <w:rFonts w:ascii="XO Thames" w:hAnsi="XO Thames" w:cs="Times New Roman"/>
                <w:sz w:val="24"/>
                <w:szCs w:val="24"/>
              </w:rPr>
            </w:r>
          </w:p>
          <w:p>
            <w:pPr>
              <w:pStyle w:val="908"/>
              <w:numPr>
                <w:ilvl w:val="0"/>
                <w:numId w:val="1"/>
              </w:numPr>
              <w:ind w:left="31" w:firstLine="0"/>
              <w:jc w:val="both"/>
              <w:tabs>
                <w:tab w:val="left" w:pos="177" w:leader="none"/>
                <w:tab w:val="left" w:pos="319" w:leader="none"/>
              </w:tabs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 xml:space="preserve">Изображение внешнего облика объекта не менее 4-х видов с наиболее ответственных направлений его восприятия, дающее представление об архитектурно-художественном, колористическом решении, объемно-пространственной организации объекта</w:t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.</w:t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 </w:t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Изображения выполняются в 3D-формате в дневном и ночном вариантах, встроенные в фотографию существующей градостроительной ситуации.</w:t>
            </w:r>
            <w:r>
              <w:rPr>
                <w:rFonts w:ascii="XO Thames" w:hAnsi="XO Thames" w:cs="Times New Roman"/>
                <w:sz w:val="24"/>
                <w:szCs w:val="24"/>
              </w:rPr>
            </w:r>
            <w:r>
              <w:rPr>
                <w:rFonts w:ascii="XO Thames" w:hAnsi="XO Thames" w:cs="Times New Roman"/>
                <w:sz w:val="24"/>
                <w:szCs w:val="24"/>
              </w:rPr>
            </w:r>
          </w:p>
          <w:p>
            <w:pPr>
              <w:pStyle w:val="908"/>
              <w:numPr>
                <w:ilvl w:val="0"/>
                <w:numId w:val="1"/>
              </w:numPr>
              <w:ind w:left="31" w:firstLine="0"/>
              <w:jc w:val="both"/>
              <w:tabs>
                <w:tab w:val="left" w:pos="216" w:leader="none"/>
              </w:tabs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 xml:space="preserve"> </w:t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Чертеж с указанием размеров </w:t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(габаритов) </w:t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конструкции и </w:t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всех размещаемых на торговом объекте элементов </w:t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при наличии </w:t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(торговая тележка, морозильный ларь, холодильное оборудование для прохладительных напитков, уличный зонт, урна</w:t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 </w:t>
            </w:r>
            <w:r>
              <w:rPr>
                <w:rFonts w:ascii="XO Thames" w:hAnsi="XO Thames" w:cs="Times New Roman"/>
                <w:sz w:val="24"/>
                <w:szCs w:val="24"/>
              </w:rPr>
              <w:br/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и прочее</w:t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), </w:t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с указанием </w:t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технических характеристик</w:t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 объекта </w:t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и расстановк</w:t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ой в пределах </w:t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допустимой </w:t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торговой площади. При выполнении чертежа </w:t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указывается</w:t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 отдельно площадь каждого элемента конструкции, суммарная площадь всей конструкции не должна превышать предельно допустимую площадь объекта. </w:t>
            </w:r>
            <w:r>
              <w:rPr>
                <w:rFonts w:ascii="XO Thames" w:hAnsi="XO Thames" w:cs="Times New Roman"/>
                <w:sz w:val="24"/>
                <w:szCs w:val="24"/>
              </w:rPr>
            </w:r>
            <w:r>
              <w:rPr>
                <w:rFonts w:ascii="XO Thames" w:hAnsi="XO Thames" w:cs="Times New Roman"/>
                <w:sz w:val="24"/>
                <w:szCs w:val="24"/>
              </w:rPr>
            </w:r>
          </w:p>
          <w:p>
            <w:pPr>
              <w:ind w:left="31"/>
              <w:jc w:val="both"/>
              <w:tabs>
                <w:tab w:val="left" w:pos="177" w:leader="none"/>
                <w:tab w:val="left" w:pos="319" w:leader="none"/>
              </w:tabs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 xml:space="preserve">Демонстрационные материалы формируются в виде </w:t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альбома формата </w:t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А4 </w:t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pdf</w:t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-файл</w:t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а. Альбом должен содержать текстовые и графические материалы.</w:t>
            </w:r>
            <w:r>
              <w:rPr>
                <w:rFonts w:ascii="XO Thames" w:hAnsi="XO Thames" w:cs="Times New Roman"/>
                <w:sz w:val="24"/>
                <w:szCs w:val="24"/>
              </w:rPr>
              <w:t xml:space="preserve"> </w:t>
            </w:r>
            <w:r>
              <w:rPr>
                <w:rFonts w:ascii="XO Thames" w:hAnsi="XO Thames" w:cs="Times New Roman"/>
                <w:sz w:val="24"/>
                <w:szCs w:val="24"/>
              </w:rPr>
            </w:r>
            <w:r>
              <w:rPr>
                <w:rFonts w:ascii="XO Thames" w:hAnsi="XO Thames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XO Thames" w:hAnsi="XO Thames" w:cs="Times New Roman"/>
          <w:sz w:val="28"/>
          <w:szCs w:val="28"/>
        </w:rPr>
      </w:pPr>
      <w:r>
        <w:rPr>
          <w:rFonts w:ascii="XO Thames" w:hAnsi="XO Thames" w:cs="Times New Roman"/>
          <w:sz w:val="28"/>
          <w:szCs w:val="28"/>
        </w:rPr>
      </w:r>
      <w:r>
        <w:rPr>
          <w:rFonts w:ascii="XO Thames" w:hAnsi="XO Thames" w:cs="Times New Roman"/>
          <w:sz w:val="28"/>
          <w:szCs w:val="28"/>
        </w:rPr>
      </w:r>
      <w:r>
        <w:rPr>
          <w:rFonts w:ascii="XO Thames" w:hAnsi="XO Thames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XO Thames" w:hAnsi="XO Thames" w:cs="Times New Roman"/>
          <w:sz w:val="28"/>
          <w:szCs w:val="28"/>
        </w:rPr>
      </w:pPr>
      <w:r>
        <w:rPr>
          <w:rFonts w:ascii="XO Thames" w:hAnsi="XO Thames" w:cs="Times New Roman"/>
          <w:sz w:val="28"/>
          <w:szCs w:val="28"/>
        </w:rPr>
      </w:r>
      <w:r>
        <w:rPr>
          <w:rFonts w:ascii="XO Thames" w:hAnsi="XO Thames" w:cs="Times New Roman"/>
          <w:sz w:val="28"/>
          <w:szCs w:val="28"/>
        </w:rPr>
      </w:r>
      <w:r>
        <w:rPr>
          <w:rFonts w:ascii="XO Thames" w:hAnsi="XO Thames" w:cs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jc w:val="center"/>
    </w:pPr>
    <w:fldSimple w:instr="PAGE \* MERGEFORMAT">
      <w:r>
        <w:t xml:space="preserve">1</w:t>
      </w:r>
    </w:fldSimple>
    <w:r/>
    <w:r/>
  </w:p>
  <w:p>
    <w:pPr>
      <w:pStyle w:val="91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Heading 1 Char"/>
    <w:basedOn w:val="740"/>
    <w:link w:val="731"/>
    <w:uiPriority w:val="9"/>
    <w:rPr>
      <w:rFonts w:ascii="Arial" w:hAnsi="Arial" w:eastAsia="Arial" w:cs="Arial"/>
      <w:sz w:val="40"/>
      <w:szCs w:val="40"/>
    </w:rPr>
  </w:style>
  <w:style w:type="character" w:styleId="716">
    <w:name w:val="Heading 2 Char"/>
    <w:basedOn w:val="740"/>
    <w:link w:val="732"/>
    <w:uiPriority w:val="9"/>
    <w:rPr>
      <w:rFonts w:ascii="Arial" w:hAnsi="Arial" w:eastAsia="Arial" w:cs="Arial"/>
      <w:sz w:val="34"/>
    </w:rPr>
  </w:style>
  <w:style w:type="character" w:styleId="717">
    <w:name w:val="Heading 3 Char"/>
    <w:basedOn w:val="740"/>
    <w:link w:val="733"/>
    <w:uiPriority w:val="9"/>
    <w:rPr>
      <w:rFonts w:ascii="Arial" w:hAnsi="Arial" w:eastAsia="Arial" w:cs="Arial"/>
      <w:sz w:val="30"/>
      <w:szCs w:val="30"/>
    </w:rPr>
  </w:style>
  <w:style w:type="character" w:styleId="718">
    <w:name w:val="Heading 4 Char"/>
    <w:basedOn w:val="740"/>
    <w:link w:val="734"/>
    <w:uiPriority w:val="9"/>
    <w:rPr>
      <w:rFonts w:ascii="Arial" w:hAnsi="Arial" w:eastAsia="Arial" w:cs="Arial"/>
      <w:b/>
      <w:bCs/>
      <w:sz w:val="26"/>
      <w:szCs w:val="26"/>
    </w:rPr>
  </w:style>
  <w:style w:type="character" w:styleId="719">
    <w:name w:val="Heading 5 Char"/>
    <w:basedOn w:val="740"/>
    <w:link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20">
    <w:name w:val="Heading 6 Char"/>
    <w:basedOn w:val="740"/>
    <w:link w:val="736"/>
    <w:uiPriority w:val="9"/>
    <w:rPr>
      <w:rFonts w:ascii="Arial" w:hAnsi="Arial" w:eastAsia="Arial" w:cs="Arial"/>
      <w:b/>
      <w:bCs/>
      <w:sz w:val="22"/>
      <w:szCs w:val="22"/>
    </w:rPr>
  </w:style>
  <w:style w:type="character" w:styleId="721">
    <w:name w:val="Heading 7 Char"/>
    <w:basedOn w:val="740"/>
    <w:link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8 Char"/>
    <w:basedOn w:val="740"/>
    <w:link w:val="738"/>
    <w:uiPriority w:val="9"/>
    <w:rPr>
      <w:rFonts w:ascii="Arial" w:hAnsi="Arial" w:eastAsia="Arial" w:cs="Arial"/>
      <w:i/>
      <w:iCs/>
      <w:sz w:val="22"/>
      <w:szCs w:val="22"/>
    </w:rPr>
  </w:style>
  <w:style w:type="character" w:styleId="723">
    <w:name w:val="Heading 9 Char"/>
    <w:basedOn w:val="740"/>
    <w:link w:val="739"/>
    <w:uiPriority w:val="9"/>
    <w:rPr>
      <w:rFonts w:ascii="Arial" w:hAnsi="Arial" w:eastAsia="Arial" w:cs="Arial"/>
      <w:i/>
      <w:iCs/>
      <w:sz w:val="21"/>
      <w:szCs w:val="21"/>
    </w:rPr>
  </w:style>
  <w:style w:type="character" w:styleId="724">
    <w:name w:val="Title Char"/>
    <w:basedOn w:val="740"/>
    <w:link w:val="752"/>
    <w:uiPriority w:val="10"/>
    <w:rPr>
      <w:sz w:val="48"/>
      <w:szCs w:val="48"/>
    </w:rPr>
  </w:style>
  <w:style w:type="character" w:styleId="725">
    <w:name w:val="Subtitle Char"/>
    <w:basedOn w:val="740"/>
    <w:link w:val="754"/>
    <w:uiPriority w:val="11"/>
    <w:rPr>
      <w:sz w:val="24"/>
      <w:szCs w:val="24"/>
    </w:rPr>
  </w:style>
  <w:style w:type="character" w:styleId="726">
    <w:name w:val="Quote Char"/>
    <w:link w:val="756"/>
    <w:uiPriority w:val="29"/>
    <w:rPr>
      <w:i/>
    </w:rPr>
  </w:style>
  <w:style w:type="character" w:styleId="727">
    <w:name w:val="Intense Quote Char"/>
    <w:link w:val="758"/>
    <w:uiPriority w:val="30"/>
    <w:rPr>
      <w:i/>
    </w:rPr>
  </w:style>
  <w:style w:type="character" w:styleId="728">
    <w:name w:val="Footnote Text Char"/>
    <w:link w:val="890"/>
    <w:uiPriority w:val="99"/>
    <w:rPr>
      <w:sz w:val="18"/>
    </w:rPr>
  </w:style>
  <w:style w:type="character" w:styleId="729">
    <w:name w:val="Endnote Text Char"/>
    <w:link w:val="893"/>
    <w:uiPriority w:val="99"/>
    <w:rPr>
      <w:sz w:val="20"/>
    </w:rPr>
  </w:style>
  <w:style w:type="paragraph" w:styleId="730" w:default="1">
    <w:name w:val="Normal"/>
    <w:qFormat/>
  </w:style>
  <w:style w:type="paragraph" w:styleId="731">
    <w:name w:val="Heading 1"/>
    <w:basedOn w:val="730"/>
    <w:next w:val="730"/>
    <w:link w:val="7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2">
    <w:name w:val="Heading 2"/>
    <w:basedOn w:val="730"/>
    <w:next w:val="730"/>
    <w:link w:val="74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3">
    <w:name w:val="Heading 3"/>
    <w:basedOn w:val="730"/>
    <w:next w:val="730"/>
    <w:link w:val="7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4">
    <w:name w:val="Heading 4"/>
    <w:basedOn w:val="730"/>
    <w:next w:val="730"/>
    <w:link w:val="74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730"/>
    <w:next w:val="730"/>
    <w:link w:val="7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6">
    <w:name w:val="Heading 6"/>
    <w:basedOn w:val="730"/>
    <w:next w:val="730"/>
    <w:link w:val="74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37">
    <w:name w:val="Heading 7"/>
    <w:basedOn w:val="730"/>
    <w:next w:val="730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8">
    <w:name w:val="Heading 8"/>
    <w:basedOn w:val="730"/>
    <w:next w:val="730"/>
    <w:link w:val="7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9">
    <w:name w:val="Heading 9"/>
    <w:basedOn w:val="730"/>
    <w:next w:val="730"/>
    <w:link w:val="7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 w:default="1">
    <w:name w:val="Default Paragraph Font"/>
    <w:uiPriority w:val="1"/>
    <w:semiHidden/>
    <w:unhideWhenUsed/>
  </w:style>
  <w:style w:type="table" w:styleId="7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2" w:default="1">
    <w:name w:val="No List"/>
    <w:uiPriority w:val="99"/>
    <w:semiHidden/>
    <w:unhideWhenUsed/>
  </w:style>
  <w:style w:type="character" w:styleId="743" w:customStyle="1">
    <w:name w:val="Заголовок 1 Знак"/>
    <w:basedOn w:val="740"/>
    <w:link w:val="731"/>
    <w:uiPriority w:val="9"/>
    <w:rPr>
      <w:rFonts w:ascii="Arial" w:hAnsi="Arial" w:eastAsia="Arial" w:cs="Arial"/>
      <w:sz w:val="40"/>
      <w:szCs w:val="40"/>
    </w:rPr>
  </w:style>
  <w:style w:type="character" w:styleId="744" w:customStyle="1">
    <w:name w:val="Заголовок 2 Знак"/>
    <w:basedOn w:val="740"/>
    <w:link w:val="732"/>
    <w:uiPriority w:val="9"/>
    <w:rPr>
      <w:rFonts w:ascii="Arial" w:hAnsi="Arial" w:eastAsia="Arial" w:cs="Arial"/>
      <w:sz w:val="34"/>
    </w:rPr>
  </w:style>
  <w:style w:type="character" w:styleId="745" w:customStyle="1">
    <w:name w:val="Заголовок 3 Знак"/>
    <w:basedOn w:val="740"/>
    <w:link w:val="733"/>
    <w:uiPriority w:val="9"/>
    <w:rPr>
      <w:rFonts w:ascii="Arial" w:hAnsi="Arial" w:eastAsia="Arial" w:cs="Arial"/>
      <w:sz w:val="30"/>
      <w:szCs w:val="30"/>
    </w:rPr>
  </w:style>
  <w:style w:type="character" w:styleId="746" w:customStyle="1">
    <w:name w:val="Заголовок 4 Знак"/>
    <w:basedOn w:val="740"/>
    <w:link w:val="734"/>
    <w:uiPriority w:val="9"/>
    <w:rPr>
      <w:rFonts w:ascii="Arial" w:hAnsi="Arial" w:eastAsia="Arial" w:cs="Arial"/>
      <w:b/>
      <w:bCs/>
      <w:sz w:val="26"/>
      <w:szCs w:val="26"/>
    </w:rPr>
  </w:style>
  <w:style w:type="character" w:styleId="747" w:customStyle="1">
    <w:name w:val="Заголовок 5 Знак"/>
    <w:basedOn w:val="740"/>
    <w:link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48" w:customStyle="1">
    <w:name w:val="Заголовок 6 Знак"/>
    <w:basedOn w:val="740"/>
    <w:link w:val="736"/>
    <w:uiPriority w:val="9"/>
    <w:rPr>
      <w:rFonts w:ascii="Arial" w:hAnsi="Arial" w:eastAsia="Arial" w:cs="Arial"/>
      <w:b/>
      <w:bCs/>
      <w:sz w:val="22"/>
      <w:szCs w:val="22"/>
    </w:rPr>
  </w:style>
  <w:style w:type="character" w:styleId="749" w:customStyle="1">
    <w:name w:val="Заголовок 7 Знак"/>
    <w:basedOn w:val="740"/>
    <w:link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0" w:customStyle="1">
    <w:name w:val="Заголовок 8 Знак"/>
    <w:basedOn w:val="740"/>
    <w:link w:val="738"/>
    <w:uiPriority w:val="9"/>
    <w:rPr>
      <w:rFonts w:ascii="Arial" w:hAnsi="Arial" w:eastAsia="Arial" w:cs="Arial"/>
      <w:i/>
      <w:iCs/>
      <w:sz w:val="22"/>
      <w:szCs w:val="22"/>
    </w:rPr>
  </w:style>
  <w:style w:type="character" w:styleId="751" w:customStyle="1">
    <w:name w:val="Заголовок 9 Знак"/>
    <w:basedOn w:val="740"/>
    <w:link w:val="739"/>
    <w:uiPriority w:val="9"/>
    <w:rPr>
      <w:rFonts w:ascii="Arial" w:hAnsi="Arial" w:eastAsia="Arial" w:cs="Arial"/>
      <w:i/>
      <w:iCs/>
      <w:sz w:val="21"/>
      <w:szCs w:val="21"/>
    </w:rPr>
  </w:style>
  <w:style w:type="paragraph" w:styleId="752">
    <w:name w:val="Title"/>
    <w:basedOn w:val="730"/>
    <w:next w:val="730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3" w:customStyle="1">
    <w:name w:val="Заголовок Знак"/>
    <w:basedOn w:val="740"/>
    <w:link w:val="752"/>
    <w:uiPriority w:val="10"/>
    <w:rPr>
      <w:sz w:val="48"/>
      <w:szCs w:val="48"/>
    </w:rPr>
  </w:style>
  <w:style w:type="paragraph" w:styleId="754">
    <w:name w:val="Subtitle"/>
    <w:basedOn w:val="730"/>
    <w:next w:val="730"/>
    <w:link w:val="755"/>
    <w:uiPriority w:val="11"/>
    <w:qFormat/>
    <w:pPr>
      <w:spacing w:before="200" w:after="200"/>
    </w:pPr>
    <w:rPr>
      <w:sz w:val="24"/>
      <w:szCs w:val="24"/>
    </w:rPr>
  </w:style>
  <w:style w:type="character" w:styleId="755" w:customStyle="1">
    <w:name w:val="Подзаголовок Знак"/>
    <w:basedOn w:val="740"/>
    <w:link w:val="754"/>
    <w:uiPriority w:val="11"/>
    <w:rPr>
      <w:sz w:val="24"/>
      <w:szCs w:val="24"/>
    </w:rPr>
  </w:style>
  <w:style w:type="paragraph" w:styleId="756">
    <w:name w:val="Quote"/>
    <w:basedOn w:val="730"/>
    <w:next w:val="730"/>
    <w:link w:val="757"/>
    <w:uiPriority w:val="29"/>
    <w:qFormat/>
    <w:pPr>
      <w:ind w:left="720" w:right="720"/>
    </w:pPr>
    <w:rPr>
      <w:i/>
    </w:rPr>
  </w:style>
  <w:style w:type="character" w:styleId="757" w:customStyle="1">
    <w:name w:val="Цитата 2 Знак"/>
    <w:link w:val="756"/>
    <w:uiPriority w:val="29"/>
    <w:rPr>
      <w:i/>
    </w:rPr>
  </w:style>
  <w:style w:type="paragraph" w:styleId="758">
    <w:name w:val="Intense Quote"/>
    <w:basedOn w:val="730"/>
    <w:next w:val="730"/>
    <w:link w:val="75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 w:customStyle="1">
    <w:name w:val="Выделенная цитата Знак"/>
    <w:link w:val="758"/>
    <w:uiPriority w:val="30"/>
    <w:rPr>
      <w:i/>
    </w:rPr>
  </w:style>
  <w:style w:type="character" w:styleId="760" w:customStyle="1">
    <w:name w:val="Header Char"/>
    <w:basedOn w:val="740"/>
    <w:uiPriority w:val="99"/>
  </w:style>
  <w:style w:type="character" w:styleId="761" w:customStyle="1">
    <w:name w:val="Footer Char"/>
    <w:basedOn w:val="740"/>
    <w:uiPriority w:val="99"/>
  </w:style>
  <w:style w:type="paragraph" w:styleId="762">
    <w:name w:val="Caption"/>
    <w:basedOn w:val="730"/>
    <w:next w:val="730"/>
    <w:link w:val="76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63" w:customStyle="1">
    <w:name w:val="Caption Char"/>
    <w:uiPriority w:val="99"/>
  </w:style>
  <w:style w:type="table" w:styleId="764" w:customStyle="1">
    <w:name w:val="Table Grid Light"/>
    <w:basedOn w:val="74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5">
    <w:name w:val="Plain Table 1"/>
    <w:basedOn w:val="74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basedOn w:val="74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basedOn w:val="7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 w:customStyle="1">
    <w:name w:val="Grid Table 4 - Accent 1"/>
    <w:basedOn w:val="7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93" w:customStyle="1">
    <w:name w:val="Grid Table 4 - Accent 2"/>
    <w:basedOn w:val="7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4" w:customStyle="1">
    <w:name w:val="Grid Table 4 - Accent 3"/>
    <w:basedOn w:val="7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5" w:customStyle="1">
    <w:name w:val="Grid Table 4 - Accent 4"/>
    <w:basedOn w:val="7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6" w:customStyle="1">
    <w:name w:val="Grid Table 4 - Accent 5"/>
    <w:basedOn w:val="7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97" w:customStyle="1">
    <w:name w:val="Grid Table 4 - Accent 6"/>
    <w:basedOn w:val="7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8">
    <w:name w:val="Grid Table 5 Dark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5">
    <w:name w:val="Grid Table 6 Colorful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6" w:customStyle="1">
    <w:name w:val="Grid Table 6 Colorful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07" w:customStyle="1">
    <w:name w:val="Grid Table 6 Colorful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8" w:customStyle="1">
    <w:name w:val="Grid Table 6 Colorful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9" w:customStyle="1">
    <w:name w:val="Grid Table 6 Colorful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0" w:customStyle="1">
    <w:name w:val="Grid Table 6 Colorful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11" w:customStyle="1">
    <w:name w:val="Grid Table 6 Colorful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12">
    <w:name w:val="Grid Table 7 Colorful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1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2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3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4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5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6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>
    <w:name w:val="List Table 6 Colorful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5" w:customStyle="1">
    <w:name w:val="List Table 6 Colorful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56" w:customStyle="1">
    <w:name w:val="List Table 6 Colorful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7" w:customStyle="1">
    <w:name w:val="List Table 6 Colorful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8" w:customStyle="1">
    <w:name w:val="List Table 6 Colorful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9" w:customStyle="1">
    <w:name w:val="List Table 6 Colorful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60" w:customStyle="1">
    <w:name w:val="List Table 6 Colorful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1">
    <w:name w:val="List Table 7 Colorful"/>
    <w:basedOn w:val="7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ned - Accent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Lined - Accent 1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70" w:customStyle="1">
    <w:name w:val="Lined - Accent 2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1" w:customStyle="1">
    <w:name w:val="Lined - Accent 3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2" w:customStyle="1">
    <w:name w:val="Lined - Accent 4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3" w:customStyle="1">
    <w:name w:val="Lined - Accent 5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74" w:customStyle="1">
    <w:name w:val="Lined - Accent 6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5" w:customStyle="1">
    <w:name w:val="Bordered &amp; Lined - Accent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6" w:customStyle="1">
    <w:name w:val="Bordered &amp; Lined - Accent 1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77" w:customStyle="1">
    <w:name w:val="Bordered &amp; Lined - Accent 2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8" w:customStyle="1">
    <w:name w:val="Bordered &amp; Lined - Accent 3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9" w:customStyle="1">
    <w:name w:val="Bordered &amp; Lined - Accent 4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0" w:customStyle="1">
    <w:name w:val="Bordered &amp; Lined - Accent 5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81" w:customStyle="1">
    <w:name w:val="Bordered &amp; Lined - Accent 6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2" w:customStyle="1">
    <w:name w:val="Bordered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3" w:customStyle="1">
    <w:name w:val="Bordered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84" w:customStyle="1">
    <w:name w:val="Bordered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5" w:customStyle="1">
    <w:name w:val="Bordered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6" w:customStyle="1">
    <w:name w:val="Bordered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7" w:customStyle="1">
    <w:name w:val="Bordered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88" w:customStyle="1">
    <w:name w:val="Bordered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9">
    <w:name w:val="Hyperlink"/>
    <w:uiPriority w:val="99"/>
    <w:unhideWhenUsed/>
    <w:rPr>
      <w:color w:val="0563c1" w:themeColor="hyperlink"/>
      <w:u w:val="single"/>
    </w:rPr>
  </w:style>
  <w:style w:type="paragraph" w:styleId="890">
    <w:name w:val="footnote text"/>
    <w:basedOn w:val="730"/>
    <w:link w:val="891"/>
    <w:uiPriority w:val="99"/>
    <w:semiHidden/>
    <w:unhideWhenUsed/>
    <w:pPr>
      <w:spacing w:after="40" w:line="240" w:lineRule="auto"/>
    </w:pPr>
    <w:rPr>
      <w:sz w:val="18"/>
    </w:rPr>
  </w:style>
  <w:style w:type="character" w:styleId="891" w:customStyle="1">
    <w:name w:val="Текст сноски Знак"/>
    <w:link w:val="890"/>
    <w:uiPriority w:val="99"/>
    <w:rPr>
      <w:sz w:val="18"/>
    </w:rPr>
  </w:style>
  <w:style w:type="character" w:styleId="892">
    <w:name w:val="footnote reference"/>
    <w:basedOn w:val="740"/>
    <w:uiPriority w:val="99"/>
    <w:unhideWhenUsed/>
    <w:rPr>
      <w:vertAlign w:val="superscript"/>
    </w:rPr>
  </w:style>
  <w:style w:type="paragraph" w:styleId="893">
    <w:name w:val="endnote text"/>
    <w:basedOn w:val="730"/>
    <w:link w:val="894"/>
    <w:uiPriority w:val="99"/>
    <w:semiHidden/>
    <w:unhideWhenUsed/>
    <w:pPr>
      <w:spacing w:after="0" w:line="240" w:lineRule="auto"/>
    </w:pPr>
    <w:rPr>
      <w:sz w:val="20"/>
    </w:rPr>
  </w:style>
  <w:style w:type="character" w:styleId="894" w:customStyle="1">
    <w:name w:val="Текст концевой сноски Знак"/>
    <w:link w:val="893"/>
    <w:uiPriority w:val="99"/>
    <w:rPr>
      <w:sz w:val="20"/>
    </w:rPr>
  </w:style>
  <w:style w:type="character" w:styleId="895">
    <w:name w:val="endnote reference"/>
    <w:basedOn w:val="740"/>
    <w:uiPriority w:val="99"/>
    <w:semiHidden/>
    <w:unhideWhenUsed/>
    <w:rPr>
      <w:vertAlign w:val="superscript"/>
    </w:rPr>
  </w:style>
  <w:style w:type="paragraph" w:styleId="896">
    <w:name w:val="toc 1"/>
    <w:basedOn w:val="730"/>
    <w:next w:val="730"/>
    <w:uiPriority w:val="39"/>
    <w:unhideWhenUsed/>
    <w:pPr>
      <w:spacing w:after="57"/>
    </w:pPr>
  </w:style>
  <w:style w:type="paragraph" w:styleId="897">
    <w:name w:val="toc 2"/>
    <w:basedOn w:val="730"/>
    <w:next w:val="730"/>
    <w:uiPriority w:val="39"/>
    <w:unhideWhenUsed/>
    <w:pPr>
      <w:ind w:left="283"/>
      <w:spacing w:after="57"/>
    </w:pPr>
  </w:style>
  <w:style w:type="paragraph" w:styleId="898">
    <w:name w:val="toc 3"/>
    <w:basedOn w:val="730"/>
    <w:next w:val="730"/>
    <w:uiPriority w:val="39"/>
    <w:unhideWhenUsed/>
    <w:pPr>
      <w:ind w:left="567"/>
      <w:spacing w:after="57"/>
    </w:pPr>
  </w:style>
  <w:style w:type="paragraph" w:styleId="899">
    <w:name w:val="toc 4"/>
    <w:basedOn w:val="730"/>
    <w:next w:val="730"/>
    <w:uiPriority w:val="39"/>
    <w:unhideWhenUsed/>
    <w:pPr>
      <w:ind w:left="850"/>
      <w:spacing w:after="57"/>
    </w:pPr>
  </w:style>
  <w:style w:type="paragraph" w:styleId="900">
    <w:name w:val="toc 5"/>
    <w:basedOn w:val="730"/>
    <w:next w:val="730"/>
    <w:uiPriority w:val="39"/>
    <w:unhideWhenUsed/>
    <w:pPr>
      <w:ind w:left="1134"/>
      <w:spacing w:after="57"/>
    </w:pPr>
  </w:style>
  <w:style w:type="paragraph" w:styleId="901">
    <w:name w:val="toc 6"/>
    <w:basedOn w:val="730"/>
    <w:next w:val="730"/>
    <w:uiPriority w:val="39"/>
    <w:unhideWhenUsed/>
    <w:pPr>
      <w:ind w:left="1417"/>
      <w:spacing w:after="57"/>
    </w:pPr>
  </w:style>
  <w:style w:type="paragraph" w:styleId="902">
    <w:name w:val="toc 7"/>
    <w:basedOn w:val="730"/>
    <w:next w:val="730"/>
    <w:uiPriority w:val="39"/>
    <w:unhideWhenUsed/>
    <w:pPr>
      <w:ind w:left="1701"/>
      <w:spacing w:after="57"/>
    </w:pPr>
  </w:style>
  <w:style w:type="paragraph" w:styleId="903">
    <w:name w:val="toc 8"/>
    <w:basedOn w:val="730"/>
    <w:next w:val="730"/>
    <w:uiPriority w:val="39"/>
    <w:unhideWhenUsed/>
    <w:pPr>
      <w:ind w:left="1984"/>
      <w:spacing w:after="57"/>
    </w:pPr>
  </w:style>
  <w:style w:type="paragraph" w:styleId="904">
    <w:name w:val="toc 9"/>
    <w:basedOn w:val="730"/>
    <w:next w:val="730"/>
    <w:uiPriority w:val="39"/>
    <w:unhideWhenUsed/>
    <w:pPr>
      <w:ind w:left="2268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730"/>
    <w:next w:val="730"/>
    <w:uiPriority w:val="99"/>
    <w:unhideWhenUsed/>
    <w:pPr>
      <w:spacing w:after="0"/>
    </w:pPr>
  </w:style>
  <w:style w:type="table" w:styleId="907">
    <w:name w:val="Table Grid"/>
    <w:basedOn w:val="74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8">
    <w:name w:val="List Paragraph"/>
    <w:basedOn w:val="730"/>
    <w:uiPriority w:val="34"/>
    <w:qFormat/>
    <w:pPr>
      <w:contextualSpacing/>
      <w:ind w:left="720"/>
    </w:pPr>
  </w:style>
  <w:style w:type="paragraph" w:styleId="909">
    <w:name w:val="No Spacing"/>
    <w:uiPriority w:val="1"/>
    <w:qFormat/>
    <w:pPr>
      <w:spacing w:after="0" w:line="240" w:lineRule="auto"/>
    </w:pPr>
  </w:style>
  <w:style w:type="paragraph" w:styleId="910">
    <w:name w:val="Header"/>
    <w:basedOn w:val="730"/>
    <w:link w:val="91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1" w:customStyle="1">
    <w:name w:val="Верхний колонтитул Знак"/>
    <w:basedOn w:val="740"/>
    <w:link w:val="910"/>
    <w:uiPriority w:val="99"/>
  </w:style>
  <w:style w:type="paragraph" w:styleId="912">
    <w:name w:val="Footer"/>
    <w:basedOn w:val="730"/>
    <w:link w:val="91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3" w:customStyle="1">
    <w:name w:val="Нижний колонтитул Знак"/>
    <w:basedOn w:val="740"/>
    <w:link w:val="912"/>
    <w:uiPriority w:val="99"/>
  </w:style>
  <w:style w:type="paragraph" w:styleId="914">
    <w:name w:val="Normal (Web)"/>
    <w:basedOn w:val="730"/>
    <w:uiPriority w:val="99"/>
    <w:semiHidden/>
    <w:unhideWhenUs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4EF49-E449-4B79-8F9F-F36AA0861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Тажидинова Т.А.</dc:creator>
  <cp:keywords/>
  <dc:description/>
  <cp:lastModifiedBy>tafanchuk.mo@sirius-ft.ru</cp:lastModifiedBy>
  <cp:revision>43</cp:revision>
  <dcterms:created xsi:type="dcterms:W3CDTF">2026-02-24T12:52:00Z</dcterms:created>
  <dcterms:modified xsi:type="dcterms:W3CDTF">2026-04-10T07:29:40Z</dcterms:modified>
</cp:coreProperties>
</file>